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B985" w14:textId="07AC43AE" w:rsidR="00EE5A62" w:rsidRPr="00EE5A62" w:rsidRDefault="00482128" w:rsidP="00B44117">
      <w:pPr>
        <w:rPr>
          <w:b/>
        </w:rPr>
      </w:pPr>
      <w:r>
        <w:rPr>
          <w:b/>
        </w:rPr>
        <w:t>Koonga</w:t>
      </w:r>
      <w:r w:rsidR="00525F7B">
        <w:rPr>
          <w:b/>
        </w:rPr>
        <w:t xml:space="preserve"> </w:t>
      </w:r>
      <w:r w:rsidR="00D679E8">
        <w:rPr>
          <w:b/>
        </w:rPr>
        <w:t>IV dolokivi</w:t>
      </w:r>
      <w:r>
        <w:rPr>
          <w:b/>
        </w:rPr>
        <w:t>karjääri</w:t>
      </w:r>
      <w:r w:rsidR="00EE5A62" w:rsidRPr="00EE5A62">
        <w:rPr>
          <w:b/>
        </w:rPr>
        <w:t xml:space="preserve"> tahkete osakeste heitkoguste arvutus</w:t>
      </w:r>
      <w:r w:rsidR="00350C76">
        <w:rPr>
          <w:b/>
        </w:rPr>
        <w:t xml:space="preserve"> ja hajumisarvutus</w:t>
      </w:r>
      <w:r w:rsidR="00EE5A62" w:rsidRPr="00EE5A62">
        <w:rPr>
          <w:b/>
        </w:rPr>
        <w:t>.</w:t>
      </w:r>
    </w:p>
    <w:p w14:paraId="5972EEFE" w14:textId="77777777" w:rsidR="00EE5A62" w:rsidRDefault="001F3DC9" w:rsidP="00B44117">
      <w:r>
        <w:t>Marko Kaasik, Ph.D. keskkonnafüüsikas</w:t>
      </w:r>
    </w:p>
    <w:p w14:paraId="294771A6" w14:textId="66A5CA45" w:rsidR="001F3DC9" w:rsidRDefault="001F3DC9" w:rsidP="00B44117"/>
    <w:p w14:paraId="014DA9FD" w14:textId="3EDF6DEC" w:rsidR="00E1288F" w:rsidRPr="00E1288F" w:rsidRDefault="00833985" w:rsidP="00B44117">
      <w:pPr>
        <w:rPr>
          <w:u w:val="single"/>
        </w:rPr>
      </w:pPr>
      <w:r>
        <w:rPr>
          <w:u w:val="single"/>
        </w:rPr>
        <w:t>Olukorra kirjeldus</w:t>
      </w:r>
    </w:p>
    <w:p w14:paraId="0D29EAAC" w14:textId="178FD5ED" w:rsidR="00833985" w:rsidRDefault="00833985" w:rsidP="00B44117">
      <w:r>
        <w:t>Kavandatava karjääri kohal on</w:t>
      </w:r>
      <w:r w:rsidR="00B10281">
        <w:t xml:space="preserve"> </w:t>
      </w:r>
      <w:r w:rsidR="00DF6CCE">
        <w:t xml:space="preserve">praegu </w:t>
      </w:r>
      <w:r w:rsidR="00B10281">
        <w:t>maatulundus- ja tootmismaa</w:t>
      </w:r>
      <w:r>
        <w:t xml:space="preserve">, </w:t>
      </w:r>
      <w:r w:rsidR="00B10281">
        <w:t>kust</w:t>
      </w:r>
      <w:r>
        <w:t xml:space="preserve"> osakeste heiteid ei </w:t>
      </w:r>
      <w:r w:rsidR="00525F7B">
        <w:t xml:space="preserve">ole, kuid on </w:t>
      </w:r>
      <w:r w:rsidR="00B10281">
        <w:t xml:space="preserve">vähesed </w:t>
      </w:r>
      <w:r w:rsidR="00525F7B">
        <w:t>heited olemasolevast autoliiklusest</w:t>
      </w:r>
      <w:r w:rsidR="00D06D89">
        <w:t xml:space="preserve"> kõva kattega teedelt:</w:t>
      </w:r>
      <w:r w:rsidR="00525F7B">
        <w:t xml:space="preserve"> </w:t>
      </w:r>
      <w:r w:rsidR="00B10281">
        <w:t>Pärnu-Jaagupi – Kalli teelt</w:t>
      </w:r>
      <w:r w:rsidR="00525F7B">
        <w:t xml:space="preserve"> (aasta keskmisena </w:t>
      </w:r>
      <w:r w:rsidR="00FD2DC4">
        <w:t xml:space="preserve">eri lõikudel </w:t>
      </w:r>
      <w:r w:rsidR="00DC5AB0">
        <w:t xml:space="preserve">267 </w:t>
      </w:r>
      <w:r w:rsidR="00FD2DC4">
        <w:t>–</w:t>
      </w:r>
      <w:r w:rsidR="00DC5AB0">
        <w:t xml:space="preserve"> 354</w:t>
      </w:r>
      <w:r w:rsidR="00525F7B">
        <w:t xml:space="preserve"> sõidukit ööpäevas</w:t>
      </w:r>
      <w:r w:rsidR="00B10281">
        <w:t>) ja Vanamõisa-Koonga-Ahaste teelt</w:t>
      </w:r>
      <w:r w:rsidR="00525F7B">
        <w:t xml:space="preserve"> (</w:t>
      </w:r>
      <w:r w:rsidR="00DC5AB0">
        <w:t>154 – 292</w:t>
      </w:r>
      <w:r w:rsidR="00525F7B">
        <w:t xml:space="preserve"> sõidukit ööpäevas). Need heited on arvutuses arvesse võetud</w:t>
      </w:r>
      <w:r w:rsidR="00B10281">
        <w:t xml:space="preserve">, kuid kuna arvutus näitas, et need põhjustavad väga vähe lisanduvaid osakesi õhus (alla 2% tüüpilisest taustatasemest maal, vt. arvesse võetud taust edaspidi), siis ei ole nende saastetasemete kaarte ja arvväärtusi eraldi välja toodud. </w:t>
      </w:r>
    </w:p>
    <w:p w14:paraId="7A392D74" w14:textId="16CF3646" w:rsidR="00833985" w:rsidRDefault="00833985" w:rsidP="00B44117">
      <w:r>
        <w:t xml:space="preserve">Heitkogused arvutati </w:t>
      </w:r>
      <w:r w:rsidR="00B10281">
        <w:t>kavandatud</w:t>
      </w:r>
      <w:r>
        <w:t xml:space="preserve"> tootmismahu</w:t>
      </w:r>
      <w:r w:rsidR="003566EC">
        <w:t xml:space="preserve"> </w:t>
      </w:r>
      <w:r>
        <w:t xml:space="preserve">põhjal: </w:t>
      </w:r>
      <w:r w:rsidR="00DC5AB0">
        <w:t>40500</w:t>
      </w:r>
      <w:r>
        <w:t xml:space="preserve"> tonni aastas ja </w:t>
      </w:r>
      <w:r w:rsidR="00B10281">
        <w:t>5</w:t>
      </w:r>
      <w:r w:rsidR="00525F7B">
        <w:t xml:space="preserve"> autokoormat ehk </w:t>
      </w:r>
      <w:r w:rsidR="00DC5AB0">
        <w:t>150</w:t>
      </w:r>
      <w:r>
        <w:t xml:space="preserve"> tonni päevas. </w:t>
      </w:r>
      <w:r w:rsidR="00BE2556">
        <w:t xml:space="preserve">Töö toimub läbi aasta </w:t>
      </w:r>
      <w:r w:rsidR="00DC5AB0">
        <w:t>tööpäevadel, kell</w:t>
      </w:r>
      <w:r w:rsidR="00FD2DC4">
        <w:t>a</w:t>
      </w:r>
      <w:r w:rsidR="00DC5AB0">
        <w:t xml:space="preserve"> 9-st hommikul kella 15-ni pealelõunal</w:t>
      </w:r>
      <w:r w:rsidR="00BE2556">
        <w:t>.</w:t>
      </w:r>
    </w:p>
    <w:p w14:paraId="578F1992" w14:textId="77777777" w:rsidR="00DC5AB0" w:rsidRDefault="00DC5AB0" w:rsidP="00B44117"/>
    <w:p w14:paraId="76178467" w14:textId="3A75E229" w:rsidR="007D466C" w:rsidRPr="007D466C" w:rsidRDefault="007D466C" w:rsidP="00E7762D">
      <w:pPr>
        <w:spacing w:after="0"/>
        <w:rPr>
          <w:u w:val="single"/>
        </w:rPr>
      </w:pPr>
      <w:r w:rsidRPr="007D466C">
        <w:rPr>
          <w:u w:val="single"/>
        </w:rPr>
        <w:t>Metoodika</w:t>
      </w:r>
    </w:p>
    <w:p w14:paraId="39B6653A" w14:textId="77777777" w:rsidR="007D466C" w:rsidRDefault="007D466C" w:rsidP="00E7762D">
      <w:pPr>
        <w:spacing w:after="0"/>
      </w:pPr>
    </w:p>
    <w:p w14:paraId="0FF61D4B" w14:textId="1E51BF0A" w:rsidR="001A0D4D" w:rsidRDefault="00DC5AB0" w:rsidP="00E7762D">
      <w:pPr>
        <w:spacing w:after="0"/>
      </w:pPr>
      <w:r>
        <w:t>Lõhkamises, purustamise,</w:t>
      </w:r>
      <w:r w:rsidR="00286E1B">
        <w:t xml:space="preserve"> laadimise</w:t>
      </w:r>
      <w:r>
        <w:t xml:space="preserve"> </w:t>
      </w:r>
      <w:r w:rsidR="00286E1B">
        <w:t>ja kõva katteta tee eriheited töödeldava materjali tonni kohta</w:t>
      </w:r>
      <w:r w:rsidR="00F30082">
        <w:t xml:space="preserve"> </w:t>
      </w:r>
      <w:r w:rsidR="00480345">
        <w:t>ning</w:t>
      </w:r>
      <w:r w:rsidR="00286E1B">
        <w:t xml:space="preserve"> </w:t>
      </w:r>
      <w:r w:rsidR="0084367D">
        <w:t xml:space="preserve">kallurite liikumisest </w:t>
      </w:r>
      <w:r w:rsidR="00286E1B">
        <w:t xml:space="preserve">kõva katteta teel </w:t>
      </w:r>
      <w:r w:rsidR="00F30082">
        <w:t>arvutati</w:t>
      </w:r>
      <w:r w:rsidR="00286E1B">
        <w:t xml:space="preserve"> </w:t>
      </w:r>
      <w:r w:rsidR="00F44DF9">
        <w:t>European Environmental Agency (EEA, 20</w:t>
      </w:r>
      <w:r w:rsidR="0084367D">
        <w:t>23</w:t>
      </w:r>
      <w:r w:rsidR="00F44DF9">
        <w:t>) algoritmi Tier 2</w:t>
      </w:r>
      <w:r w:rsidR="00286E1B">
        <w:t xml:space="preserve"> põhjal</w:t>
      </w:r>
      <w:r w:rsidR="00F44DF9">
        <w:t xml:space="preserve">. </w:t>
      </w:r>
      <w:r>
        <w:t>Samast metoodilisest juhendist lähtudes arvestati ka karjääri kiviselt pinnalt lenduva tolmu kogused</w:t>
      </w:r>
      <w:r w:rsidR="009A4C0C">
        <w:t xml:space="preserve"> ja lõhkamistest põhjustatud heited. </w:t>
      </w:r>
      <w:r w:rsidR="00A47DF4">
        <w:t>Arvestatakse, et kogu kivimass lõhatakse selleks, et teda kaevandada.</w:t>
      </w:r>
      <w:r w:rsidR="0032547E" w:rsidRPr="0032547E">
        <w:t xml:space="preserve"> </w:t>
      </w:r>
      <w:r w:rsidR="0032547E">
        <w:t>Lõhkamise kohaks on võetud halvima juhuga arvestatuna mäeeraldise edelaserv Halli kinnistu naabruses.</w:t>
      </w:r>
    </w:p>
    <w:p w14:paraId="5FA4B9EE" w14:textId="77777777" w:rsidR="001A0D4D" w:rsidRDefault="001A0D4D" w:rsidP="00E7762D">
      <w:pPr>
        <w:spacing w:after="0"/>
      </w:pPr>
    </w:p>
    <w:p w14:paraId="3B0BC188" w14:textId="487ECAE4" w:rsidR="00E7762D" w:rsidRPr="0069102A" w:rsidRDefault="00480345" w:rsidP="00E7762D">
      <w:pPr>
        <w:spacing w:after="0"/>
        <w:rPr>
          <w:color w:val="000000" w:themeColor="text1"/>
        </w:rPr>
      </w:pPr>
      <w:r w:rsidRPr="0069102A">
        <w:rPr>
          <w:color w:val="000000" w:themeColor="text1"/>
        </w:rPr>
        <w:t>H</w:t>
      </w:r>
      <w:r w:rsidR="00E7762D" w:rsidRPr="0069102A">
        <w:rPr>
          <w:color w:val="000000" w:themeColor="text1"/>
        </w:rPr>
        <w:t xml:space="preserve">eited </w:t>
      </w:r>
      <w:r w:rsidRPr="0069102A">
        <w:rPr>
          <w:color w:val="000000" w:themeColor="text1"/>
        </w:rPr>
        <w:t xml:space="preserve">pärinevad </w:t>
      </w:r>
      <w:r w:rsidR="00B86821" w:rsidRPr="0069102A">
        <w:rPr>
          <w:color w:val="000000" w:themeColor="text1"/>
        </w:rPr>
        <w:t>dolokivi</w:t>
      </w:r>
      <w:r w:rsidR="00F46FF3" w:rsidRPr="0069102A">
        <w:rPr>
          <w:color w:val="000000" w:themeColor="text1"/>
        </w:rPr>
        <w:t>karjääri</w:t>
      </w:r>
      <w:r w:rsidR="00E7762D" w:rsidRPr="0069102A">
        <w:rPr>
          <w:color w:val="000000" w:themeColor="text1"/>
        </w:rPr>
        <w:t xml:space="preserve"> puhul </w:t>
      </w:r>
      <w:r w:rsidR="00286E1B" w:rsidRPr="0069102A">
        <w:rPr>
          <w:color w:val="000000" w:themeColor="text1"/>
        </w:rPr>
        <w:t>kolmest</w:t>
      </w:r>
      <w:r w:rsidR="00E7762D" w:rsidRPr="0069102A">
        <w:rPr>
          <w:color w:val="000000" w:themeColor="text1"/>
        </w:rPr>
        <w:t xml:space="preserve"> protsessist:</w:t>
      </w:r>
    </w:p>
    <w:p w14:paraId="78803788" w14:textId="462D11B3" w:rsidR="00DC5AB0" w:rsidRPr="0069102A" w:rsidRDefault="00D73E4D" w:rsidP="00003ED2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 w:rsidRPr="0069102A">
        <w:rPr>
          <w:color w:val="000000" w:themeColor="text1"/>
        </w:rPr>
        <w:t>t</w:t>
      </w:r>
      <w:r w:rsidR="00DC5AB0" w:rsidRPr="0069102A">
        <w:rPr>
          <w:color w:val="000000" w:themeColor="text1"/>
        </w:rPr>
        <w:t xml:space="preserve">olmu lendumine äkkheitena </w:t>
      </w:r>
      <w:r w:rsidR="00E911AC" w:rsidRPr="0069102A">
        <w:rPr>
          <w:color w:val="000000" w:themeColor="text1"/>
        </w:rPr>
        <w:t>mäemassi lõhkamisest</w:t>
      </w:r>
      <w:r w:rsidR="00DC5AB0" w:rsidRPr="0069102A">
        <w:rPr>
          <w:color w:val="000000" w:themeColor="text1"/>
        </w:rPr>
        <w:t>;</w:t>
      </w:r>
    </w:p>
    <w:p w14:paraId="52C6FD11" w14:textId="2FA4949B" w:rsidR="00570111" w:rsidRPr="0069102A" w:rsidRDefault="00570111" w:rsidP="00003ED2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 w:rsidRPr="0069102A">
        <w:rPr>
          <w:color w:val="000000" w:themeColor="text1"/>
        </w:rPr>
        <w:t xml:space="preserve">tolmu lendumine </w:t>
      </w:r>
      <w:r w:rsidR="00DC5AB0" w:rsidRPr="0069102A">
        <w:rPr>
          <w:color w:val="000000" w:themeColor="text1"/>
        </w:rPr>
        <w:t>dolokivi purustamisest ja laadimisest</w:t>
      </w:r>
      <w:r w:rsidRPr="0069102A">
        <w:rPr>
          <w:color w:val="000000" w:themeColor="text1"/>
        </w:rPr>
        <w:t>;</w:t>
      </w:r>
    </w:p>
    <w:p w14:paraId="61E4DA8D" w14:textId="6B0BDFF0" w:rsidR="00DC5AB0" w:rsidRPr="0069102A" w:rsidRDefault="00F46FF3" w:rsidP="00DC5AB0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 w:rsidRPr="0069102A">
        <w:rPr>
          <w:color w:val="000000" w:themeColor="text1"/>
        </w:rPr>
        <w:t>tolmu</w:t>
      </w:r>
      <w:r w:rsidR="00E7762D" w:rsidRPr="0069102A">
        <w:rPr>
          <w:color w:val="000000" w:themeColor="text1"/>
        </w:rPr>
        <w:t xml:space="preserve"> lendumi</w:t>
      </w:r>
      <w:r w:rsidR="0063048F" w:rsidRPr="0069102A">
        <w:rPr>
          <w:color w:val="000000" w:themeColor="text1"/>
        </w:rPr>
        <w:t>ne</w:t>
      </w:r>
      <w:r w:rsidR="00E7762D" w:rsidRPr="0069102A">
        <w:rPr>
          <w:color w:val="000000" w:themeColor="text1"/>
        </w:rPr>
        <w:t xml:space="preserve"> </w:t>
      </w:r>
      <w:r w:rsidR="00570111" w:rsidRPr="0069102A">
        <w:rPr>
          <w:color w:val="000000" w:themeColor="text1"/>
        </w:rPr>
        <w:t xml:space="preserve">teedelt </w:t>
      </w:r>
      <w:r w:rsidR="00E7762D" w:rsidRPr="0069102A">
        <w:rPr>
          <w:color w:val="000000" w:themeColor="text1"/>
        </w:rPr>
        <w:t>kallurite rataste alt</w:t>
      </w:r>
      <w:r w:rsidR="00D73E4D" w:rsidRPr="0069102A">
        <w:rPr>
          <w:color w:val="000000" w:themeColor="text1"/>
        </w:rPr>
        <w:t>.</w:t>
      </w:r>
    </w:p>
    <w:p w14:paraId="62A67B83" w14:textId="77777777" w:rsidR="0025796C" w:rsidRPr="0069102A" w:rsidRDefault="00D73E4D" w:rsidP="00662830">
      <w:pPr>
        <w:rPr>
          <w:color w:val="000000" w:themeColor="text1"/>
        </w:rPr>
      </w:pPr>
      <w:r w:rsidRPr="0069102A">
        <w:rPr>
          <w:color w:val="000000" w:themeColor="text1"/>
        </w:rPr>
        <w:t>Lisaks karjääri tootmisprotsessi</w:t>
      </w:r>
      <w:r w:rsidR="00BF59D8" w:rsidRPr="0069102A">
        <w:rPr>
          <w:color w:val="000000" w:themeColor="text1"/>
        </w:rPr>
        <w:t>de</w:t>
      </w:r>
      <w:r w:rsidRPr="0069102A">
        <w:rPr>
          <w:color w:val="000000" w:themeColor="text1"/>
        </w:rPr>
        <w:t xml:space="preserve">le </w:t>
      </w:r>
      <w:r w:rsidR="00380431" w:rsidRPr="0069102A">
        <w:rPr>
          <w:color w:val="000000" w:themeColor="text1"/>
        </w:rPr>
        <w:t>lenduvad osakesed karjääri</w:t>
      </w:r>
      <w:r w:rsidR="00BF59D8" w:rsidRPr="0069102A">
        <w:rPr>
          <w:color w:val="000000" w:themeColor="text1"/>
        </w:rPr>
        <w:t xml:space="preserve"> paljandatud alalt ja ladude pinnalt</w:t>
      </w:r>
      <w:r w:rsidR="006F3C44" w:rsidRPr="0069102A">
        <w:rPr>
          <w:color w:val="000000" w:themeColor="text1"/>
        </w:rPr>
        <w:t xml:space="preserve"> olukorras</w:t>
      </w:r>
      <w:r w:rsidR="00BF59D8" w:rsidRPr="0069102A">
        <w:rPr>
          <w:color w:val="000000" w:themeColor="text1"/>
        </w:rPr>
        <w:t>,</w:t>
      </w:r>
      <w:r w:rsidR="00380431" w:rsidRPr="0069102A">
        <w:rPr>
          <w:color w:val="000000" w:themeColor="text1"/>
        </w:rPr>
        <w:t xml:space="preserve"> kui tuule kiirus on suurem kui 5 m/s</w:t>
      </w:r>
      <w:r w:rsidR="00BF59D8" w:rsidRPr="0069102A">
        <w:rPr>
          <w:color w:val="000000" w:themeColor="text1"/>
        </w:rPr>
        <w:t>.</w:t>
      </w:r>
    </w:p>
    <w:p w14:paraId="211EA48D" w14:textId="30C5C1BC" w:rsidR="00D06D89" w:rsidRPr="0025796C" w:rsidRDefault="0025796C" w:rsidP="00662830">
      <w:pPr>
        <w:rPr>
          <w:color w:val="00B050"/>
        </w:rPr>
      </w:pPr>
      <w:r w:rsidRPr="0069102A">
        <w:rPr>
          <w:color w:val="000000" w:themeColor="text1"/>
        </w:rPr>
        <w:t>Arvutuste tegemisel on lähtutud halvimast võimalikust olukorrast, ehk s</w:t>
      </w:r>
      <w:r w:rsidR="0030104E" w:rsidRPr="0069102A">
        <w:rPr>
          <w:color w:val="000000" w:themeColor="text1"/>
        </w:rPr>
        <w:t xml:space="preserve">petsiaalseid meetodeid tahkete osakeste heite vähendamiseks ei kasutata. Lähtuvalt Eesti kliimast arvestati, et </w:t>
      </w:r>
      <w:r w:rsidR="0030104E">
        <w:t xml:space="preserve">kaevandatava mäemassi niiskus on üle 1,3%. </w:t>
      </w:r>
      <w:r w:rsidR="00E7762D">
        <w:t xml:space="preserve">Sillutamata karjääriteel </w:t>
      </w:r>
      <w:r w:rsidR="00117BF5">
        <w:t xml:space="preserve">ja kruusateel väljaspool karjääri </w:t>
      </w:r>
      <w:r w:rsidR="00E7762D">
        <w:t xml:space="preserve">kallurite rataste alt tuleva heite arvestamisel lähtuti karjäärist väljuva kalluri täismassist </w:t>
      </w:r>
      <w:r w:rsidR="00286E1B">
        <w:t>60</w:t>
      </w:r>
      <w:r w:rsidR="00E7762D">
        <w:t xml:space="preserve"> tonni ja kandevõimest </w:t>
      </w:r>
      <w:r w:rsidR="00286E1B">
        <w:t>30</w:t>
      </w:r>
      <w:r w:rsidR="00E7762D">
        <w:t xml:space="preserve"> tonni, Vastavalt metoodikale (EEA, 20</w:t>
      </w:r>
      <w:r w:rsidR="00286E1B">
        <w:t>23</w:t>
      </w:r>
      <w:r w:rsidR="00E7762D">
        <w:t xml:space="preserve">) lendub heide üksnes päevadel, mil ei saja rohkem kui 0,254 mm (1/100 tolli) vihma. Andmed niisuguste päevade osakaalu kohta kuude kaupa pärinevad </w:t>
      </w:r>
      <w:r w:rsidR="00931E10">
        <w:t>Keskkonnaagentuuri avaandmestikust (</w:t>
      </w:r>
      <w:hyperlink r:id="rId11" w:history="1">
        <w:r w:rsidR="00931E10" w:rsidRPr="00931E10">
          <w:rPr>
            <w:rStyle w:val="Hyperlink"/>
          </w:rPr>
          <w:t>https://www.ilmateenistus.ee/)</w:t>
        </w:r>
        <w:r w:rsidR="00E7762D" w:rsidRPr="00931E10">
          <w:rPr>
            <w:rStyle w:val="Hyperlink"/>
          </w:rPr>
          <w:t>.</w:t>
        </w:r>
      </w:hyperlink>
      <w:r w:rsidR="00E7762D">
        <w:t xml:space="preserve"> </w:t>
      </w:r>
      <w:r w:rsidR="00AB2BDB">
        <w:t xml:space="preserve"> </w:t>
      </w:r>
      <w:r w:rsidR="00D06D89">
        <w:t>Heited kõva kattega teedelt arvutati vastavalt (EEA, 20</w:t>
      </w:r>
      <w:r w:rsidR="0032547E">
        <w:t>23</w:t>
      </w:r>
      <w:r w:rsidR="00D06D89">
        <w:t>)</w:t>
      </w:r>
      <w:r w:rsidR="007D6177">
        <w:t>.</w:t>
      </w:r>
      <w:r w:rsidR="007D5BEE">
        <w:t xml:space="preserve"> </w:t>
      </w:r>
      <w:r w:rsidR="00C81555">
        <w:t xml:space="preserve"> </w:t>
      </w:r>
    </w:p>
    <w:p w14:paraId="33B7551C" w14:textId="39D39980" w:rsidR="00E067D2" w:rsidRPr="00670500" w:rsidRDefault="00E067D2" w:rsidP="00E067D2">
      <w:pPr>
        <w:jc w:val="both"/>
        <w:rPr>
          <w:rFonts w:eastAsia="Times New Roman" w:cs="Times New Roman"/>
          <w:szCs w:val="20"/>
        </w:rPr>
      </w:pPr>
      <w:r w:rsidRPr="00670500">
        <w:rPr>
          <w:rFonts w:eastAsia="Times New Roman" w:cs="Times New Roman"/>
          <w:szCs w:val="20"/>
        </w:rPr>
        <w:t>Lõhkamisel tekkivad põlemisgaasid - peamiselt CO</w:t>
      </w:r>
      <w:r>
        <w:rPr>
          <w:rFonts w:eastAsia="Times New Roman" w:cs="Times New Roman"/>
          <w:szCs w:val="20"/>
        </w:rPr>
        <w:t xml:space="preserve">, </w:t>
      </w:r>
      <w:r w:rsidRPr="00670500">
        <w:rPr>
          <w:rFonts w:eastAsia="Times New Roman" w:cs="Times New Roman"/>
          <w:szCs w:val="20"/>
        </w:rPr>
        <w:t>NO</w:t>
      </w:r>
      <w:r w:rsidRPr="00370C76">
        <w:rPr>
          <w:rFonts w:eastAsia="Times New Roman" w:cs="Times New Roman"/>
          <w:szCs w:val="20"/>
          <w:vertAlign w:val="subscript"/>
        </w:rPr>
        <w:t>x</w:t>
      </w:r>
      <w:r w:rsidRPr="00670500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ja SO</w:t>
      </w:r>
      <w:r w:rsidRPr="000C0EC9">
        <w:rPr>
          <w:rFonts w:eastAsia="Times New Roman" w:cs="Times New Roman"/>
          <w:szCs w:val="20"/>
          <w:vertAlign w:val="subscript"/>
        </w:rPr>
        <w:t>2</w:t>
      </w:r>
      <w:r>
        <w:rPr>
          <w:rFonts w:eastAsia="Times New Roman" w:cs="Times New Roman"/>
          <w:szCs w:val="20"/>
        </w:rPr>
        <w:t xml:space="preserve"> </w:t>
      </w:r>
      <w:r w:rsidRPr="00670500">
        <w:rPr>
          <w:rFonts w:eastAsia="Times New Roman" w:cs="Times New Roman"/>
          <w:szCs w:val="20"/>
        </w:rPr>
        <w:t xml:space="preserve">- heitmed on võimalik arvutada kasutatava lõhkeainetüübi ja koguste kaudu. </w:t>
      </w:r>
      <w:r>
        <w:rPr>
          <w:rFonts w:eastAsia="Times New Roman" w:cs="Times New Roman"/>
          <w:szCs w:val="20"/>
        </w:rPr>
        <w:t>L</w:t>
      </w:r>
      <w:r w:rsidRPr="00670500">
        <w:rPr>
          <w:rFonts w:eastAsia="Times New Roman" w:cs="Times New Roman"/>
          <w:szCs w:val="20"/>
        </w:rPr>
        <w:t xml:space="preserve">õhkeainena on </w:t>
      </w:r>
      <w:r>
        <w:rPr>
          <w:rFonts w:eastAsia="Times New Roman" w:cs="Times New Roman"/>
          <w:szCs w:val="20"/>
        </w:rPr>
        <w:t xml:space="preserve">karjääris kasutusel </w:t>
      </w:r>
      <w:r w:rsidRPr="00670500">
        <w:rPr>
          <w:rFonts w:eastAsia="Times New Roman" w:cs="Times New Roman"/>
          <w:szCs w:val="20"/>
        </w:rPr>
        <w:t>ammooniumnitraa</w:t>
      </w:r>
      <w:r>
        <w:rPr>
          <w:rFonts w:eastAsia="Times New Roman" w:cs="Times New Roman"/>
          <w:szCs w:val="20"/>
        </w:rPr>
        <w:t>d</w:t>
      </w:r>
      <w:r w:rsidRPr="00670500">
        <w:rPr>
          <w:rFonts w:eastAsia="Times New Roman" w:cs="Times New Roman"/>
          <w:szCs w:val="20"/>
        </w:rPr>
        <w:t xml:space="preserve">i </w:t>
      </w:r>
      <w:r w:rsidRPr="00670500">
        <w:rPr>
          <w:rFonts w:eastAsia="Times New Roman" w:cs="Times New Roman"/>
          <w:szCs w:val="20"/>
        </w:rPr>
        <w:lastRenderedPageBreak/>
        <w:t xml:space="preserve">tüüpi lõhkeaine „ANFO“. </w:t>
      </w:r>
      <w:r>
        <w:rPr>
          <w:rFonts w:eastAsia="Times New Roman" w:cs="Times New Roman"/>
          <w:szCs w:val="20"/>
        </w:rPr>
        <w:t>Dolo</w:t>
      </w:r>
      <w:r w:rsidRPr="00670500">
        <w:rPr>
          <w:rFonts w:eastAsia="Times New Roman" w:cs="Times New Roman"/>
          <w:szCs w:val="20"/>
        </w:rPr>
        <w:t>kivi lõhkamisel on lõhkeaine erikuluks kobestuslaengu puhul 0,4</w:t>
      </w:r>
      <w:r>
        <w:rPr>
          <w:rFonts w:eastAsia="Times New Roman" w:cs="Times New Roman"/>
          <w:szCs w:val="20"/>
        </w:rPr>
        <w:t>5</w:t>
      </w:r>
      <w:r w:rsidRPr="00670500">
        <w:rPr>
          <w:rFonts w:eastAsia="Times New Roman" w:cs="Times New Roman"/>
          <w:szCs w:val="20"/>
        </w:rPr>
        <w:t xml:space="preserve"> - 0,</w:t>
      </w:r>
      <w:r>
        <w:rPr>
          <w:rFonts w:eastAsia="Times New Roman" w:cs="Times New Roman"/>
          <w:szCs w:val="20"/>
        </w:rPr>
        <w:t>6</w:t>
      </w:r>
      <w:r w:rsidRPr="00670500">
        <w:rPr>
          <w:rFonts w:eastAsia="Times New Roman" w:cs="Times New Roman"/>
          <w:szCs w:val="20"/>
        </w:rPr>
        <w:t xml:space="preserve"> kg/m</w:t>
      </w:r>
      <w:r w:rsidRPr="001E7436">
        <w:rPr>
          <w:rFonts w:eastAsia="Times New Roman" w:cs="Times New Roman"/>
          <w:szCs w:val="20"/>
          <w:vertAlign w:val="superscript"/>
        </w:rPr>
        <w:t>3</w:t>
      </w:r>
      <w:r w:rsidRPr="00670500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dolo</w:t>
      </w:r>
      <w:r w:rsidRPr="00670500">
        <w:rPr>
          <w:rFonts w:eastAsia="Times New Roman" w:cs="Times New Roman"/>
          <w:szCs w:val="20"/>
        </w:rPr>
        <w:t>kivi mahu kohta. Võttes lõhkeaine erikuluks 0,</w:t>
      </w:r>
      <w:r>
        <w:rPr>
          <w:rFonts w:eastAsia="Times New Roman" w:cs="Times New Roman"/>
          <w:szCs w:val="20"/>
        </w:rPr>
        <w:t>5 </w:t>
      </w:r>
      <w:r w:rsidRPr="00670500">
        <w:rPr>
          <w:rFonts w:eastAsia="Times New Roman" w:cs="Times New Roman"/>
          <w:szCs w:val="20"/>
        </w:rPr>
        <w:t>kg/m</w:t>
      </w:r>
      <w:r w:rsidRPr="001E7436">
        <w:rPr>
          <w:rFonts w:eastAsia="Times New Roman" w:cs="Times New Roman"/>
          <w:szCs w:val="20"/>
          <w:vertAlign w:val="superscript"/>
        </w:rPr>
        <w:t>3</w:t>
      </w:r>
      <w:r w:rsidRPr="00670500">
        <w:rPr>
          <w:rFonts w:eastAsia="Times New Roman" w:cs="Times New Roman"/>
          <w:szCs w:val="20"/>
        </w:rPr>
        <w:t xml:space="preserve"> kohta, on aastase toodangu kobestamiseks vajalik </w:t>
      </w:r>
      <w:r>
        <w:rPr>
          <w:rFonts w:eastAsia="Times New Roman" w:cs="Times New Roman"/>
          <w:szCs w:val="20"/>
        </w:rPr>
        <w:t>umbes 8500 </w:t>
      </w:r>
      <w:r w:rsidRPr="00670500">
        <w:rPr>
          <w:rFonts w:eastAsia="Times New Roman" w:cs="Times New Roman"/>
          <w:szCs w:val="20"/>
        </w:rPr>
        <w:t>kg lõhkeainet</w:t>
      </w:r>
      <w:r>
        <w:rPr>
          <w:rFonts w:eastAsia="Times New Roman" w:cs="Times New Roman"/>
          <w:szCs w:val="20"/>
        </w:rPr>
        <w:t xml:space="preserve"> (Tomberg, 1998)</w:t>
      </w:r>
      <w:r w:rsidRPr="00670500">
        <w:rPr>
          <w:rFonts w:eastAsia="Times New Roman" w:cs="Times New Roman"/>
          <w:szCs w:val="20"/>
        </w:rPr>
        <w:t xml:space="preserve">. Ammooniumnitraadist eraldub </w:t>
      </w:r>
      <w:r>
        <w:rPr>
          <w:rFonts w:eastAsia="Times New Roman" w:cs="Times New Roman"/>
          <w:szCs w:val="20"/>
        </w:rPr>
        <w:t>heitmeid</w:t>
      </w:r>
      <w:r w:rsidRPr="00670500">
        <w:rPr>
          <w:rFonts w:eastAsia="Times New Roman" w:cs="Times New Roman"/>
          <w:szCs w:val="20"/>
        </w:rPr>
        <w:t xml:space="preserve"> ühe </w:t>
      </w:r>
      <w:r>
        <w:rPr>
          <w:rFonts w:eastAsia="Times New Roman" w:cs="Times New Roman"/>
          <w:szCs w:val="20"/>
        </w:rPr>
        <w:t>tonni</w:t>
      </w:r>
      <w:r w:rsidRPr="00670500">
        <w:rPr>
          <w:rFonts w:eastAsia="Times New Roman" w:cs="Times New Roman"/>
          <w:szCs w:val="20"/>
        </w:rPr>
        <w:t xml:space="preserve"> lõhkeaine kohta CO</w:t>
      </w:r>
      <w:r>
        <w:rPr>
          <w:rFonts w:eastAsia="Times New Roman" w:cs="Times New Roman"/>
          <w:szCs w:val="20"/>
        </w:rPr>
        <w:t> </w:t>
      </w:r>
      <w:r>
        <w:rPr>
          <w:rFonts w:eastAsia="Times New Roman" w:cs="Times New Roman"/>
          <w:szCs w:val="20"/>
        </w:rPr>
        <w:noBreakHyphen/>
        <w:t> 34 k</w:t>
      </w:r>
      <w:r w:rsidRPr="00670500">
        <w:rPr>
          <w:rFonts w:eastAsia="Times New Roman" w:cs="Times New Roman"/>
          <w:szCs w:val="20"/>
        </w:rPr>
        <w:t>g/</w:t>
      </w:r>
      <w:r>
        <w:rPr>
          <w:rFonts w:eastAsia="Times New Roman" w:cs="Times New Roman"/>
          <w:szCs w:val="20"/>
        </w:rPr>
        <w:t>t,</w:t>
      </w:r>
      <w:r w:rsidRPr="00106784">
        <w:rPr>
          <w:rFonts w:eastAsia="Times New Roman" w:cs="Times New Roman"/>
          <w:szCs w:val="20"/>
        </w:rPr>
        <w:t xml:space="preserve"> </w:t>
      </w:r>
      <w:r w:rsidRPr="00FB7466">
        <w:rPr>
          <w:rFonts w:eastAsia="Times New Roman" w:cs="Times New Roman"/>
          <w:szCs w:val="20"/>
        </w:rPr>
        <w:t>NO</w:t>
      </w:r>
      <w:r w:rsidRPr="005B0DB7">
        <w:rPr>
          <w:rFonts w:eastAsia="Times New Roman" w:cs="Times New Roman"/>
          <w:szCs w:val="20"/>
          <w:vertAlign w:val="subscript"/>
        </w:rPr>
        <w:t>x</w:t>
      </w:r>
      <w:r>
        <w:rPr>
          <w:rFonts w:eastAsia="Times New Roman" w:cs="Times New Roman"/>
          <w:szCs w:val="20"/>
        </w:rPr>
        <w:t> </w:t>
      </w:r>
      <w:r>
        <w:rPr>
          <w:rFonts w:eastAsia="Times New Roman" w:cs="Times New Roman"/>
          <w:szCs w:val="20"/>
        </w:rPr>
        <w:noBreakHyphen/>
        <w:t xml:space="preserve"> 8 kg/t ja SO</w:t>
      </w:r>
      <w:r w:rsidRPr="000B6609">
        <w:rPr>
          <w:rFonts w:eastAsia="Times New Roman" w:cs="Times New Roman"/>
          <w:szCs w:val="20"/>
          <w:vertAlign w:val="subscript"/>
        </w:rPr>
        <w:t>2</w:t>
      </w:r>
      <w:r>
        <w:rPr>
          <w:rFonts w:eastAsia="Times New Roman" w:cs="Times New Roman"/>
          <w:szCs w:val="20"/>
        </w:rPr>
        <w:t xml:space="preserve"> - 1 kg/t.</w:t>
      </w:r>
    </w:p>
    <w:p w14:paraId="5580375E" w14:textId="77777777" w:rsidR="00E067D2" w:rsidRPr="00670500" w:rsidRDefault="00E067D2" w:rsidP="00E067D2">
      <w:pPr>
        <w:rPr>
          <w:rFonts w:eastAsia="Times New Roman" w:cs="Times New Roman"/>
          <w:szCs w:val="20"/>
        </w:rPr>
      </w:pPr>
      <w:r w:rsidRPr="00670500">
        <w:rPr>
          <w:rFonts w:eastAsia="Times New Roman" w:cs="Times New Roman"/>
          <w:szCs w:val="20"/>
        </w:rPr>
        <w:t>Arvestades aastast lõhkeaine kulu, saame põlemisgaaside aastasteks heitkogusteks:</w:t>
      </w:r>
    </w:p>
    <w:p w14:paraId="32D8F4E1" w14:textId="7D6453E2" w:rsidR="00E067D2" w:rsidRPr="00581713" w:rsidRDefault="00E067D2" w:rsidP="00E067D2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CO</w:t>
      </w:r>
      <w:r w:rsidRPr="00581713">
        <w:rPr>
          <w:rFonts w:eastAsia="Times New Roman" w:cs="Times New Roman"/>
          <w:szCs w:val="20"/>
        </w:rPr>
        <w:t xml:space="preserve"> = </w:t>
      </w:r>
      <w:r>
        <w:rPr>
          <w:rFonts w:eastAsia="Times New Roman" w:cs="Times New Roman"/>
          <w:szCs w:val="20"/>
        </w:rPr>
        <w:t xml:space="preserve">34 </w:t>
      </w:r>
      <w:r w:rsidRPr="00581713">
        <w:rPr>
          <w:rFonts w:eastAsia="Times New Roman" w:cs="Times New Roman"/>
          <w:szCs w:val="20"/>
        </w:rPr>
        <w:t>kg</w:t>
      </w:r>
      <w:r>
        <w:rPr>
          <w:rFonts w:eastAsia="Times New Roman" w:cs="Times New Roman"/>
          <w:szCs w:val="20"/>
        </w:rPr>
        <w:t>/t</w:t>
      </w:r>
      <w:r w:rsidRPr="00581713">
        <w:rPr>
          <w:rFonts w:eastAsia="Times New Roman" w:cs="Times New Roman"/>
          <w:szCs w:val="20"/>
        </w:rPr>
        <w:t xml:space="preserve"> </w:t>
      </w:r>
      <w:r w:rsidRPr="00581713">
        <w:rPr>
          <w:rFonts w:ascii="Arial" w:eastAsia="Times New Roman" w:hAnsi="Arial" w:cs="Arial"/>
          <w:sz w:val="20"/>
          <w:szCs w:val="16"/>
        </w:rPr>
        <w:t>x</w:t>
      </w:r>
      <w:r w:rsidRPr="00581713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8,5 t</w:t>
      </w:r>
      <w:r w:rsidRPr="00581713">
        <w:rPr>
          <w:rFonts w:eastAsia="Times New Roman" w:cs="Times New Roman"/>
          <w:szCs w:val="20"/>
        </w:rPr>
        <w:t xml:space="preserve"> = </w:t>
      </w:r>
      <w:r>
        <w:rPr>
          <w:rFonts w:eastAsia="Times New Roman" w:cs="Times New Roman"/>
          <w:szCs w:val="20"/>
        </w:rPr>
        <w:t>578 kg/a = 0,289</w:t>
      </w:r>
      <w:r w:rsidRPr="00581713">
        <w:rPr>
          <w:rFonts w:eastAsia="Times New Roman" w:cs="Times New Roman"/>
          <w:szCs w:val="20"/>
        </w:rPr>
        <w:t xml:space="preserve"> t/a</w:t>
      </w:r>
      <w:r>
        <w:rPr>
          <w:rFonts w:eastAsia="Times New Roman" w:cs="Times New Roman"/>
          <w:szCs w:val="20"/>
        </w:rPr>
        <w:t>;</w:t>
      </w:r>
    </w:p>
    <w:p w14:paraId="48372C83" w14:textId="7F42E22F" w:rsidR="00E067D2" w:rsidRDefault="00E067D2" w:rsidP="00E067D2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szCs w:val="20"/>
        </w:rPr>
      </w:pPr>
      <w:r w:rsidRPr="00581713">
        <w:rPr>
          <w:rFonts w:eastAsia="Times New Roman" w:cs="Times New Roman"/>
          <w:szCs w:val="20"/>
        </w:rPr>
        <w:t>NO</w:t>
      </w:r>
      <w:r w:rsidRPr="00FB7466">
        <w:rPr>
          <w:rFonts w:eastAsia="Times New Roman" w:cs="Times New Roman"/>
          <w:szCs w:val="20"/>
          <w:vertAlign w:val="subscript"/>
        </w:rPr>
        <w:t>x</w:t>
      </w:r>
      <w:r w:rsidRPr="00581713">
        <w:rPr>
          <w:rFonts w:eastAsia="Times New Roman" w:cs="Times New Roman"/>
          <w:szCs w:val="20"/>
        </w:rPr>
        <w:t xml:space="preserve"> = </w:t>
      </w:r>
      <w:r>
        <w:rPr>
          <w:rFonts w:eastAsia="Times New Roman" w:cs="Times New Roman"/>
          <w:szCs w:val="20"/>
        </w:rPr>
        <w:t xml:space="preserve">8 </w:t>
      </w:r>
      <w:r w:rsidRPr="00581713">
        <w:rPr>
          <w:rFonts w:eastAsia="Times New Roman" w:cs="Times New Roman"/>
          <w:szCs w:val="20"/>
        </w:rPr>
        <w:t>kg</w:t>
      </w:r>
      <w:r>
        <w:rPr>
          <w:rFonts w:eastAsia="Times New Roman" w:cs="Times New Roman"/>
          <w:szCs w:val="20"/>
        </w:rPr>
        <w:t>/t</w:t>
      </w:r>
      <w:r w:rsidRPr="00581713">
        <w:rPr>
          <w:rFonts w:eastAsia="Times New Roman" w:cs="Times New Roman"/>
          <w:szCs w:val="20"/>
        </w:rPr>
        <w:t xml:space="preserve"> </w:t>
      </w:r>
      <w:r w:rsidRPr="00581713">
        <w:rPr>
          <w:rFonts w:ascii="Arial" w:eastAsia="Times New Roman" w:hAnsi="Arial" w:cs="Arial"/>
          <w:sz w:val="20"/>
          <w:szCs w:val="16"/>
        </w:rPr>
        <w:t>x</w:t>
      </w:r>
      <w:r w:rsidRPr="00581713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8,5 t</w:t>
      </w:r>
      <w:r w:rsidRPr="00581713">
        <w:rPr>
          <w:rFonts w:eastAsia="Times New Roman" w:cs="Times New Roman"/>
          <w:szCs w:val="20"/>
        </w:rPr>
        <w:t xml:space="preserve"> = </w:t>
      </w:r>
      <w:r>
        <w:rPr>
          <w:rFonts w:eastAsia="Times New Roman" w:cs="Times New Roman"/>
          <w:szCs w:val="20"/>
        </w:rPr>
        <w:t>136 kg/a = 0,068</w:t>
      </w:r>
      <w:r w:rsidRPr="00581713">
        <w:rPr>
          <w:rFonts w:eastAsia="Times New Roman" w:cs="Times New Roman"/>
          <w:szCs w:val="20"/>
        </w:rPr>
        <w:t xml:space="preserve"> t/a</w:t>
      </w:r>
      <w:r>
        <w:rPr>
          <w:rFonts w:eastAsia="Times New Roman" w:cs="Times New Roman"/>
          <w:szCs w:val="20"/>
        </w:rPr>
        <w:t>;</w:t>
      </w:r>
    </w:p>
    <w:p w14:paraId="07B37017" w14:textId="391E5993" w:rsidR="00E067D2" w:rsidRPr="00E65998" w:rsidRDefault="00E067D2" w:rsidP="00E067D2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SO</w:t>
      </w:r>
      <w:r>
        <w:rPr>
          <w:rFonts w:eastAsia="Times New Roman" w:cs="Times New Roman"/>
          <w:szCs w:val="20"/>
          <w:vertAlign w:val="subscript"/>
        </w:rPr>
        <w:t>2</w:t>
      </w:r>
      <w:r w:rsidRPr="00581713">
        <w:rPr>
          <w:rFonts w:eastAsia="Times New Roman" w:cs="Times New Roman"/>
          <w:szCs w:val="20"/>
        </w:rPr>
        <w:t xml:space="preserve"> = </w:t>
      </w:r>
      <w:r>
        <w:rPr>
          <w:rFonts w:eastAsia="Times New Roman" w:cs="Times New Roman"/>
          <w:szCs w:val="20"/>
        </w:rPr>
        <w:t xml:space="preserve">1 </w:t>
      </w:r>
      <w:r w:rsidRPr="00581713">
        <w:rPr>
          <w:rFonts w:eastAsia="Times New Roman" w:cs="Times New Roman"/>
          <w:szCs w:val="20"/>
        </w:rPr>
        <w:t>kg</w:t>
      </w:r>
      <w:r>
        <w:rPr>
          <w:rFonts w:eastAsia="Times New Roman" w:cs="Times New Roman"/>
          <w:szCs w:val="20"/>
        </w:rPr>
        <w:t>/t</w:t>
      </w:r>
      <w:r w:rsidRPr="00581713">
        <w:rPr>
          <w:rFonts w:eastAsia="Times New Roman" w:cs="Times New Roman"/>
          <w:szCs w:val="20"/>
        </w:rPr>
        <w:t xml:space="preserve"> </w:t>
      </w:r>
      <w:r w:rsidRPr="00581713">
        <w:rPr>
          <w:rFonts w:ascii="Arial" w:eastAsia="Times New Roman" w:hAnsi="Arial" w:cs="Arial"/>
          <w:sz w:val="20"/>
          <w:szCs w:val="16"/>
        </w:rPr>
        <w:t>x</w:t>
      </w:r>
      <w:r w:rsidRPr="00581713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8,5 t</w:t>
      </w:r>
      <w:r w:rsidRPr="00581713">
        <w:rPr>
          <w:rFonts w:eastAsia="Times New Roman" w:cs="Times New Roman"/>
          <w:szCs w:val="20"/>
        </w:rPr>
        <w:t xml:space="preserve"> = </w:t>
      </w:r>
      <w:r>
        <w:rPr>
          <w:rFonts w:eastAsia="Times New Roman" w:cs="Times New Roman"/>
          <w:szCs w:val="20"/>
        </w:rPr>
        <w:t>17 kg/a = 0,0085</w:t>
      </w:r>
      <w:r w:rsidRPr="00581713">
        <w:rPr>
          <w:rFonts w:eastAsia="Times New Roman" w:cs="Times New Roman"/>
          <w:szCs w:val="20"/>
        </w:rPr>
        <w:t xml:space="preserve"> t/a</w:t>
      </w:r>
      <w:r>
        <w:rPr>
          <w:rFonts w:eastAsia="Times New Roman" w:cs="Times New Roman"/>
          <w:szCs w:val="20"/>
        </w:rPr>
        <w:t>.</w:t>
      </w:r>
    </w:p>
    <w:p w14:paraId="7A16A607" w14:textId="77777777" w:rsidR="00E067D2" w:rsidRDefault="00E067D2" w:rsidP="0047228A">
      <w:pPr>
        <w:rPr>
          <w:b/>
        </w:rPr>
      </w:pPr>
    </w:p>
    <w:p w14:paraId="3A209285" w14:textId="05B489C9" w:rsidR="0047228A" w:rsidRDefault="0047228A" w:rsidP="0047228A">
      <w:r>
        <w:rPr>
          <w:b/>
        </w:rPr>
        <w:t>Tabel 1</w:t>
      </w:r>
      <w:r>
        <w:t xml:space="preserve"> </w:t>
      </w:r>
      <w:r w:rsidR="00E06C69">
        <w:t>Tahkete osakeste</w:t>
      </w:r>
      <w:r w:rsidRPr="00624CF5">
        <w:t xml:space="preserve"> </w:t>
      </w:r>
      <w:r>
        <w:t>aastaheited</w:t>
      </w:r>
      <w:r w:rsidR="006149F2">
        <w:t xml:space="preserve"> </w:t>
      </w:r>
      <w:r w:rsidR="006D6692">
        <w:t>teedelt ja</w:t>
      </w:r>
      <w:r w:rsidR="000139BF">
        <w:t xml:space="preserve"> </w:t>
      </w:r>
      <w:r w:rsidR="006149F2">
        <w:t xml:space="preserve">tootmisprotsessidest </w:t>
      </w:r>
      <w:r w:rsidR="00482128">
        <w:t>Koonga IV</w:t>
      </w:r>
      <w:r w:rsidR="006149F2">
        <w:t xml:space="preserve"> karjäärist</w:t>
      </w:r>
      <w:r w:rsidR="0063048F">
        <w:t>.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1134"/>
        <w:gridCol w:w="1134"/>
        <w:gridCol w:w="1134"/>
        <w:gridCol w:w="1276"/>
        <w:gridCol w:w="992"/>
      </w:tblGrid>
      <w:tr w:rsidR="007756B8" w14:paraId="1075B0B3" w14:textId="77777777" w:rsidTr="00561879">
        <w:tc>
          <w:tcPr>
            <w:tcW w:w="988" w:type="dxa"/>
          </w:tcPr>
          <w:p w14:paraId="700529A9" w14:textId="529B5301" w:rsidR="007756B8" w:rsidRDefault="007756B8" w:rsidP="00482128">
            <w:r>
              <w:t>Saaste-aine</w:t>
            </w:r>
          </w:p>
        </w:tc>
        <w:tc>
          <w:tcPr>
            <w:tcW w:w="1134" w:type="dxa"/>
          </w:tcPr>
          <w:p w14:paraId="5D588989" w14:textId="0698BE8E" w:rsidR="007756B8" w:rsidRDefault="007756B8" w:rsidP="00177B45">
            <w:pPr>
              <w:spacing w:after="0"/>
            </w:pPr>
            <w:r>
              <w:t>Karjäärist tuule mõjul,</w:t>
            </w:r>
          </w:p>
          <w:p w14:paraId="28A137B2" w14:textId="77777777" w:rsidR="007756B8" w:rsidRDefault="007756B8" w:rsidP="00177B45">
            <w:r>
              <w:t>kg aastas</w:t>
            </w:r>
          </w:p>
        </w:tc>
        <w:tc>
          <w:tcPr>
            <w:tcW w:w="1417" w:type="dxa"/>
          </w:tcPr>
          <w:p w14:paraId="7926FA56" w14:textId="17361506" w:rsidR="007756B8" w:rsidRDefault="007756B8" w:rsidP="00177B45">
            <w:r>
              <w:t>Purusta-misest ja laadimises</w:t>
            </w:r>
            <w:r w:rsidR="00561879">
              <w:t>t</w:t>
            </w:r>
            <w:r>
              <w:t>, kg aastas</w:t>
            </w:r>
          </w:p>
        </w:tc>
        <w:tc>
          <w:tcPr>
            <w:tcW w:w="1134" w:type="dxa"/>
          </w:tcPr>
          <w:p w14:paraId="7CC104F8" w14:textId="7E350E32" w:rsidR="007756B8" w:rsidRDefault="007756B8" w:rsidP="00177B45">
            <w:pPr>
              <w:spacing w:after="0"/>
            </w:pPr>
            <w:r>
              <w:t>Puuri-misest, kg aastas</w:t>
            </w:r>
          </w:p>
        </w:tc>
        <w:tc>
          <w:tcPr>
            <w:tcW w:w="1134" w:type="dxa"/>
          </w:tcPr>
          <w:p w14:paraId="3A08E6EB" w14:textId="509845F7" w:rsidR="007756B8" w:rsidRDefault="007756B8" w:rsidP="00177B45">
            <w:pPr>
              <w:spacing w:after="0"/>
            </w:pPr>
            <w:r>
              <w:t>Lõhka-mistest. kg aastas</w:t>
            </w:r>
          </w:p>
        </w:tc>
        <w:tc>
          <w:tcPr>
            <w:tcW w:w="1134" w:type="dxa"/>
          </w:tcPr>
          <w:p w14:paraId="72AE15D8" w14:textId="75618A70" w:rsidR="007756B8" w:rsidRDefault="007756B8" w:rsidP="00177B45">
            <w:pPr>
              <w:spacing w:after="0"/>
            </w:pPr>
            <w:r>
              <w:t>Karjääri-liiklusest,</w:t>
            </w:r>
          </w:p>
          <w:p w14:paraId="60B2951C" w14:textId="1B88F82E" w:rsidR="007756B8" w:rsidRDefault="007756B8" w:rsidP="00177B45">
            <w:pPr>
              <w:spacing w:after="0"/>
            </w:pPr>
            <w:r>
              <w:t>kg aastas</w:t>
            </w:r>
          </w:p>
        </w:tc>
        <w:tc>
          <w:tcPr>
            <w:tcW w:w="1276" w:type="dxa"/>
          </w:tcPr>
          <w:p w14:paraId="78485C07" w14:textId="37811998" w:rsidR="007756B8" w:rsidRDefault="007756B8" w:rsidP="00177B45">
            <w:pPr>
              <w:spacing w:after="0"/>
            </w:pPr>
            <w:r>
              <w:t>Tavaliiklu-sest teedel, kg aastas</w:t>
            </w:r>
          </w:p>
        </w:tc>
        <w:tc>
          <w:tcPr>
            <w:tcW w:w="992" w:type="dxa"/>
          </w:tcPr>
          <w:p w14:paraId="2802DA19" w14:textId="1111E76D" w:rsidR="007756B8" w:rsidRDefault="007756B8" w:rsidP="00177B45">
            <w:r>
              <w:t>Kokku,    kg aastas</w:t>
            </w:r>
          </w:p>
        </w:tc>
      </w:tr>
      <w:tr w:rsidR="007756B8" w14:paraId="0CF4144B" w14:textId="77777777" w:rsidTr="00561879">
        <w:trPr>
          <w:trHeight w:hRule="exact" w:val="284"/>
        </w:trPr>
        <w:tc>
          <w:tcPr>
            <w:tcW w:w="988" w:type="dxa"/>
          </w:tcPr>
          <w:p w14:paraId="7F7B1C5E" w14:textId="559DBE4E" w:rsidR="007756B8" w:rsidRDefault="007756B8" w:rsidP="00304D47">
            <w:pPr>
              <w:spacing w:after="0"/>
            </w:pPr>
            <w:r>
              <w:t>PM</w:t>
            </w:r>
            <w:r>
              <w:rPr>
                <w:vertAlign w:val="subscript"/>
              </w:rPr>
              <w:t>2.5</w:t>
            </w:r>
          </w:p>
        </w:tc>
        <w:tc>
          <w:tcPr>
            <w:tcW w:w="1134" w:type="dxa"/>
            <w:vAlign w:val="bottom"/>
          </w:tcPr>
          <w:p w14:paraId="7D30EB3D" w14:textId="623BE81F" w:rsidR="007756B8" w:rsidRDefault="007756B8" w:rsidP="00304D47">
            <w:pPr>
              <w:jc w:val="right"/>
            </w:pPr>
            <w:r>
              <w:t>291</w:t>
            </w:r>
            <w:r w:rsidR="00232315">
              <w:t>,0</w:t>
            </w:r>
          </w:p>
        </w:tc>
        <w:tc>
          <w:tcPr>
            <w:tcW w:w="1417" w:type="dxa"/>
            <w:vAlign w:val="bottom"/>
          </w:tcPr>
          <w:p w14:paraId="08375CDD" w14:textId="6FE3AFFE" w:rsidR="007756B8" w:rsidRDefault="007756B8" w:rsidP="00304D47">
            <w:pPr>
              <w:jc w:val="right"/>
            </w:pPr>
            <w:r>
              <w:t>40</w:t>
            </w:r>
            <w:r w:rsidR="00232315">
              <w:t>,0</w:t>
            </w:r>
          </w:p>
          <w:p w14:paraId="36D3EEA1" w14:textId="3DC093AC" w:rsidR="007756B8" w:rsidRDefault="007756B8" w:rsidP="00304D47">
            <w:pPr>
              <w:jc w:val="right"/>
            </w:pPr>
          </w:p>
        </w:tc>
        <w:tc>
          <w:tcPr>
            <w:tcW w:w="1134" w:type="dxa"/>
          </w:tcPr>
          <w:p w14:paraId="5E9D54E3" w14:textId="662040C0" w:rsidR="007756B8" w:rsidRDefault="004319E8" w:rsidP="00304D47">
            <w:pPr>
              <w:jc w:val="right"/>
            </w:pPr>
            <w:r>
              <w:t>102</w:t>
            </w:r>
            <w:r w:rsidR="00232315">
              <w:t>,0</w:t>
            </w:r>
          </w:p>
        </w:tc>
        <w:tc>
          <w:tcPr>
            <w:tcW w:w="1134" w:type="dxa"/>
            <w:vAlign w:val="bottom"/>
          </w:tcPr>
          <w:p w14:paraId="5BCD216D" w14:textId="0319D896" w:rsidR="007756B8" w:rsidRDefault="007756B8" w:rsidP="00304D47">
            <w:pPr>
              <w:jc w:val="right"/>
            </w:pPr>
            <w:r>
              <w:t>0,</w:t>
            </w:r>
            <w:r w:rsidR="004319E8">
              <w:t>2</w:t>
            </w:r>
          </w:p>
        </w:tc>
        <w:tc>
          <w:tcPr>
            <w:tcW w:w="1134" w:type="dxa"/>
            <w:vAlign w:val="bottom"/>
          </w:tcPr>
          <w:p w14:paraId="6C7011E9" w14:textId="70A4EAF7" w:rsidR="007756B8" w:rsidRPr="00304D47" w:rsidRDefault="002271B5" w:rsidP="00304D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0,6</w:t>
            </w:r>
          </w:p>
        </w:tc>
        <w:tc>
          <w:tcPr>
            <w:tcW w:w="1276" w:type="dxa"/>
            <w:vAlign w:val="bottom"/>
          </w:tcPr>
          <w:p w14:paraId="03BFC09F" w14:textId="2FEEE04D" w:rsidR="007756B8" w:rsidRDefault="00D00897" w:rsidP="00304D47">
            <w:pPr>
              <w:jc w:val="right"/>
            </w:pPr>
            <w:r>
              <w:t>21</w:t>
            </w:r>
            <w:r w:rsidR="002271B5">
              <w:t>,</w:t>
            </w:r>
            <w:r>
              <w:t>4</w:t>
            </w:r>
          </w:p>
        </w:tc>
        <w:tc>
          <w:tcPr>
            <w:tcW w:w="992" w:type="dxa"/>
            <w:vAlign w:val="bottom"/>
          </w:tcPr>
          <w:p w14:paraId="24A94621" w14:textId="46873A25" w:rsidR="007756B8" w:rsidRDefault="008C5130" w:rsidP="00304D47">
            <w:pPr>
              <w:jc w:val="right"/>
            </w:pPr>
            <w:r>
              <w:t>455,2</w:t>
            </w:r>
          </w:p>
        </w:tc>
      </w:tr>
      <w:tr w:rsidR="007756B8" w14:paraId="6A9A25E7" w14:textId="77777777" w:rsidTr="00561879">
        <w:trPr>
          <w:trHeight w:hRule="exact" w:val="284"/>
        </w:trPr>
        <w:tc>
          <w:tcPr>
            <w:tcW w:w="988" w:type="dxa"/>
          </w:tcPr>
          <w:p w14:paraId="7B5D7515" w14:textId="0BBE904D" w:rsidR="007756B8" w:rsidRDefault="007756B8" w:rsidP="00304D47">
            <w:pPr>
              <w:spacing w:after="0"/>
            </w:pPr>
            <w:r>
              <w:t>PM</w:t>
            </w:r>
            <w:r>
              <w:rPr>
                <w:vertAlign w:val="subscript"/>
              </w:rPr>
              <w:t>10</w:t>
            </w:r>
          </w:p>
        </w:tc>
        <w:tc>
          <w:tcPr>
            <w:tcW w:w="1134" w:type="dxa"/>
          </w:tcPr>
          <w:p w14:paraId="7A27FA9F" w14:textId="002ED8BD" w:rsidR="007756B8" w:rsidRDefault="007756B8" w:rsidP="00304D47">
            <w:pPr>
              <w:jc w:val="right"/>
            </w:pPr>
            <w:r>
              <w:t>727</w:t>
            </w:r>
            <w:r w:rsidR="00232315">
              <w:t>,0</w:t>
            </w:r>
          </w:p>
        </w:tc>
        <w:tc>
          <w:tcPr>
            <w:tcW w:w="1417" w:type="dxa"/>
          </w:tcPr>
          <w:p w14:paraId="6AC6AC2E" w14:textId="11E6E962" w:rsidR="007756B8" w:rsidRDefault="007756B8" w:rsidP="00304D47">
            <w:pPr>
              <w:jc w:val="right"/>
            </w:pPr>
            <w:r>
              <w:t>243</w:t>
            </w:r>
            <w:r w:rsidR="00232315">
              <w:t>,0</w:t>
            </w:r>
          </w:p>
        </w:tc>
        <w:tc>
          <w:tcPr>
            <w:tcW w:w="1134" w:type="dxa"/>
          </w:tcPr>
          <w:p w14:paraId="1135C71E" w14:textId="6A9B99E8" w:rsidR="007756B8" w:rsidRDefault="004319E8" w:rsidP="00304D47">
            <w:pPr>
              <w:jc w:val="right"/>
            </w:pPr>
            <w:r>
              <w:t>102</w:t>
            </w:r>
            <w:r w:rsidR="00232315">
              <w:t>,0</w:t>
            </w:r>
          </w:p>
        </w:tc>
        <w:tc>
          <w:tcPr>
            <w:tcW w:w="1134" w:type="dxa"/>
          </w:tcPr>
          <w:p w14:paraId="6DE9EFB0" w14:textId="1AC22EDF" w:rsidR="007756B8" w:rsidRDefault="004319E8" w:rsidP="00304D47">
            <w:pPr>
              <w:jc w:val="right"/>
            </w:pPr>
            <w:r>
              <w:t>3,6</w:t>
            </w:r>
          </w:p>
        </w:tc>
        <w:tc>
          <w:tcPr>
            <w:tcW w:w="1134" w:type="dxa"/>
          </w:tcPr>
          <w:p w14:paraId="23582592" w14:textId="6DDA4CD7" w:rsidR="007756B8" w:rsidRDefault="002271B5" w:rsidP="00304D47">
            <w:pPr>
              <w:jc w:val="right"/>
            </w:pPr>
            <w:r>
              <w:t>5,9</w:t>
            </w:r>
          </w:p>
        </w:tc>
        <w:tc>
          <w:tcPr>
            <w:tcW w:w="1276" w:type="dxa"/>
            <w:vAlign w:val="bottom"/>
          </w:tcPr>
          <w:p w14:paraId="2484EE6A" w14:textId="2D7D2433" w:rsidR="007756B8" w:rsidRDefault="00D00897" w:rsidP="00304D47">
            <w:pPr>
              <w:jc w:val="right"/>
            </w:pPr>
            <w:r>
              <w:t>30</w:t>
            </w:r>
            <w:r w:rsidR="002271B5">
              <w:t>,</w:t>
            </w:r>
            <w:r>
              <w:t>8</w:t>
            </w:r>
          </w:p>
        </w:tc>
        <w:tc>
          <w:tcPr>
            <w:tcW w:w="992" w:type="dxa"/>
            <w:vAlign w:val="bottom"/>
          </w:tcPr>
          <w:p w14:paraId="3B774B8D" w14:textId="5D505384" w:rsidR="007756B8" w:rsidRDefault="008C5130" w:rsidP="00304D47">
            <w:pPr>
              <w:jc w:val="right"/>
            </w:pPr>
            <w:r>
              <w:t>1112,3</w:t>
            </w:r>
          </w:p>
        </w:tc>
      </w:tr>
    </w:tbl>
    <w:p w14:paraId="5B740222" w14:textId="77777777" w:rsidR="00840624" w:rsidRDefault="00840624" w:rsidP="00662830"/>
    <w:p w14:paraId="5FD0B16D" w14:textId="6D9774A4" w:rsidR="00482128" w:rsidRDefault="00482128" w:rsidP="00482128">
      <w:r>
        <w:rPr>
          <w:b/>
        </w:rPr>
        <w:t>Tabel 2</w:t>
      </w:r>
      <w:r>
        <w:t xml:space="preserve"> Tahkete osakeste</w:t>
      </w:r>
      <w:r w:rsidRPr="00624CF5">
        <w:t xml:space="preserve"> </w:t>
      </w:r>
      <w:r>
        <w:t>maksimaalsed heited teedelt ja tootmisprotsessidest Koonga IV karjäärist.</w:t>
      </w:r>
    </w:p>
    <w:tbl>
      <w:tblPr>
        <w:tblStyle w:val="TableGrid"/>
        <w:tblW w:w="7933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993"/>
        <w:gridCol w:w="1134"/>
        <w:gridCol w:w="1134"/>
        <w:gridCol w:w="1275"/>
      </w:tblGrid>
      <w:tr w:rsidR="00482128" w14:paraId="20A5DD84" w14:textId="77777777" w:rsidTr="00232315">
        <w:tc>
          <w:tcPr>
            <w:tcW w:w="988" w:type="dxa"/>
          </w:tcPr>
          <w:p w14:paraId="64339AEE" w14:textId="77777777" w:rsidR="00482128" w:rsidRDefault="00482128" w:rsidP="00DD720C">
            <w:r>
              <w:t>Saaste-aine</w:t>
            </w:r>
          </w:p>
        </w:tc>
        <w:tc>
          <w:tcPr>
            <w:tcW w:w="1134" w:type="dxa"/>
          </w:tcPr>
          <w:p w14:paraId="2ACB91BA" w14:textId="77777777" w:rsidR="00482128" w:rsidRDefault="00482128" w:rsidP="00DD720C">
            <w:pPr>
              <w:spacing w:after="0"/>
            </w:pPr>
            <w:r>
              <w:t>Karjäärist tuule mõjul,</w:t>
            </w:r>
          </w:p>
          <w:p w14:paraId="5EA24A4F" w14:textId="297F4405" w:rsidR="00482128" w:rsidRDefault="00482128" w:rsidP="00DD720C">
            <w:r>
              <w:t>g/s</w:t>
            </w:r>
          </w:p>
        </w:tc>
        <w:tc>
          <w:tcPr>
            <w:tcW w:w="1275" w:type="dxa"/>
          </w:tcPr>
          <w:p w14:paraId="1309AC51" w14:textId="62D1C4BA" w:rsidR="00482128" w:rsidRDefault="00482128" w:rsidP="00DD720C">
            <w:r>
              <w:t>Purusta-misest ja laadimisestg/s</w:t>
            </w:r>
          </w:p>
        </w:tc>
        <w:tc>
          <w:tcPr>
            <w:tcW w:w="993" w:type="dxa"/>
          </w:tcPr>
          <w:p w14:paraId="75245D50" w14:textId="7867936C" w:rsidR="00482128" w:rsidRDefault="00482128" w:rsidP="00DD720C">
            <w:pPr>
              <w:spacing w:after="0"/>
            </w:pPr>
            <w:r>
              <w:t>Puuri-misest. g/s</w:t>
            </w:r>
          </w:p>
        </w:tc>
        <w:tc>
          <w:tcPr>
            <w:tcW w:w="1134" w:type="dxa"/>
          </w:tcPr>
          <w:p w14:paraId="0F1CC79E" w14:textId="46A9CC2F" w:rsidR="00482128" w:rsidRDefault="00482128" w:rsidP="00DD720C">
            <w:pPr>
              <w:spacing w:after="0"/>
            </w:pPr>
            <w:r>
              <w:t>Lõhka-mistest. g/s</w:t>
            </w:r>
          </w:p>
        </w:tc>
        <w:tc>
          <w:tcPr>
            <w:tcW w:w="1134" w:type="dxa"/>
          </w:tcPr>
          <w:p w14:paraId="5E22AE1F" w14:textId="77777777" w:rsidR="00482128" w:rsidRDefault="00482128" w:rsidP="00DD720C">
            <w:pPr>
              <w:spacing w:after="0"/>
            </w:pPr>
            <w:r>
              <w:t>Karjääri-liiklusest,</w:t>
            </w:r>
          </w:p>
          <w:p w14:paraId="737EBE2A" w14:textId="263D5A33" w:rsidR="00482128" w:rsidRDefault="00482128" w:rsidP="00DD720C">
            <w:pPr>
              <w:spacing w:after="0"/>
            </w:pPr>
            <w:r>
              <w:t>g/s</w:t>
            </w:r>
          </w:p>
        </w:tc>
        <w:tc>
          <w:tcPr>
            <w:tcW w:w="1275" w:type="dxa"/>
          </w:tcPr>
          <w:p w14:paraId="60524878" w14:textId="40B34042" w:rsidR="00482128" w:rsidRDefault="00482128" w:rsidP="00DD720C">
            <w:pPr>
              <w:spacing w:after="0"/>
            </w:pPr>
            <w:r>
              <w:t>Tavaliiklu-sest teedel, g/s</w:t>
            </w:r>
          </w:p>
        </w:tc>
      </w:tr>
      <w:tr w:rsidR="00482128" w14:paraId="094FE62B" w14:textId="77777777" w:rsidTr="00232315">
        <w:trPr>
          <w:trHeight w:hRule="exact" w:val="284"/>
        </w:trPr>
        <w:tc>
          <w:tcPr>
            <w:tcW w:w="988" w:type="dxa"/>
          </w:tcPr>
          <w:p w14:paraId="162FD477" w14:textId="77777777" w:rsidR="00482128" w:rsidRDefault="00482128" w:rsidP="00DD720C">
            <w:pPr>
              <w:spacing w:after="0"/>
            </w:pPr>
            <w:r>
              <w:t>PM</w:t>
            </w:r>
            <w:r>
              <w:rPr>
                <w:vertAlign w:val="subscript"/>
              </w:rPr>
              <w:t>2.5</w:t>
            </w:r>
          </w:p>
        </w:tc>
        <w:tc>
          <w:tcPr>
            <w:tcW w:w="1134" w:type="dxa"/>
            <w:vAlign w:val="bottom"/>
          </w:tcPr>
          <w:p w14:paraId="43F6A5F5" w14:textId="59855A79" w:rsidR="00482128" w:rsidRDefault="009359DD" w:rsidP="00DD720C">
            <w:pPr>
              <w:jc w:val="right"/>
            </w:pPr>
            <w:r>
              <w:t>0,03</w:t>
            </w:r>
          </w:p>
        </w:tc>
        <w:tc>
          <w:tcPr>
            <w:tcW w:w="1275" w:type="dxa"/>
            <w:vAlign w:val="bottom"/>
          </w:tcPr>
          <w:p w14:paraId="67070D23" w14:textId="5CD3000A" w:rsidR="00482128" w:rsidRDefault="00BB744E" w:rsidP="00DD720C">
            <w:pPr>
              <w:jc w:val="right"/>
            </w:pPr>
            <w:r>
              <w:t>0,01</w:t>
            </w:r>
          </w:p>
        </w:tc>
        <w:tc>
          <w:tcPr>
            <w:tcW w:w="993" w:type="dxa"/>
          </w:tcPr>
          <w:p w14:paraId="148FF778" w14:textId="3A862D9F" w:rsidR="00482128" w:rsidRDefault="007E3080" w:rsidP="00DD720C">
            <w:pPr>
              <w:jc w:val="right"/>
            </w:pPr>
            <w:r>
              <w:t>1,0</w:t>
            </w:r>
          </w:p>
        </w:tc>
        <w:tc>
          <w:tcPr>
            <w:tcW w:w="1134" w:type="dxa"/>
            <w:vAlign w:val="bottom"/>
          </w:tcPr>
          <w:p w14:paraId="721584D1" w14:textId="400D73E0" w:rsidR="00482128" w:rsidRDefault="00BB744E" w:rsidP="00DD720C">
            <w:pPr>
              <w:jc w:val="right"/>
            </w:pPr>
            <w:r>
              <w:t>0,01</w:t>
            </w:r>
          </w:p>
        </w:tc>
        <w:tc>
          <w:tcPr>
            <w:tcW w:w="1134" w:type="dxa"/>
            <w:vAlign w:val="bottom"/>
          </w:tcPr>
          <w:p w14:paraId="4295934F" w14:textId="77777777" w:rsidR="00482128" w:rsidRDefault="00232315" w:rsidP="00DD720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0,0001</w:t>
            </w:r>
          </w:p>
          <w:p w14:paraId="3E95380B" w14:textId="119B66A9" w:rsidR="00232315" w:rsidRPr="00304D47" w:rsidRDefault="00232315" w:rsidP="00DD720C">
            <w:pPr>
              <w:jc w:val="right"/>
              <w:rPr>
                <w:lang w:val="en-US"/>
              </w:rPr>
            </w:pPr>
          </w:p>
        </w:tc>
        <w:tc>
          <w:tcPr>
            <w:tcW w:w="1275" w:type="dxa"/>
            <w:vAlign w:val="bottom"/>
          </w:tcPr>
          <w:p w14:paraId="7D93CA0B" w14:textId="1C63550D" w:rsidR="00482128" w:rsidRDefault="00D00897" w:rsidP="00DD720C">
            <w:pPr>
              <w:jc w:val="right"/>
            </w:pPr>
            <w:r>
              <w:t>0,06</w:t>
            </w:r>
          </w:p>
        </w:tc>
      </w:tr>
      <w:tr w:rsidR="00482128" w14:paraId="40A3ADDB" w14:textId="77777777" w:rsidTr="00232315">
        <w:trPr>
          <w:trHeight w:hRule="exact" w:val="284"/>
        </w:trPr>
        <w:tc>
          <w:tcPr>
            <w:tcW w:w="988" w:type="dxa"/>
          </w:tcPr>
          <w:p w14:paraId="593DBD36" w14:textId="77777777" w:rsidR="00482128" w:rsidRDefault="00482128" w:rsidP="00DD720C">
            <w:pPr>
              <w:spacing w:after="0"/>
            </w:pPr>
            <w:r>
              <w:t>PM</w:t>
            </w:r>
            <w:r>
              <w:rPr>
                <w:vertAlign w:val="subscript"/>
              </w:rPr>
              <w:t>10</w:t>
            </w:r>
          </w:p>
        </w:tc>
        <w:tc>
          <w:tcPr>
            <w:tcW w:w="1134" w:type="dxa"/>
          </w:tcPr>
          <w:p w14:paraId="3090A64C" w14:textId="590C4A2D" w:rsidR="00482128" w:rsidRDefault="009359DD" w:rsidP="00DD720C">
            <w:pPr>
              <w:jc w:val="right"/>
            </w:pPr>
            <w:r>
              <w:t>0,08</w:t>
            </w:r>
          </w:p>
        </w:tc>
        <w:tc>
          <w:tcPr>
            <w:tcW w:w="1275" w:type="dxa"/>
          </w:tcPr>
          <w:p w14:paraId="384877BE" w14:textId="72C46702" w:rsidR="00482128" w:rsidRDefault="00BB744E" w:rsidP="00DD720C">
            <w:pPr>
              <w:jc w:val="right"/>
            </w:pPr>
            <w:r>
              <w:t>0,07</w:t>
            </w:r>
          </w:p>
        </w:tc>
        <w:tc>
          <w:tcPr>
            <w:tcW w:w="993" w:type="dxa"/>
          </w:tcPr>
          <w:p w14:paraId="4F268E76" w14:textId="39DE0683" w:rsidR="00482128" w:rsidRDefault="00784068" w:rsidP="00DD720C">
            <w:pPr>
              <w:jc w:val="right"/>
            </w:pPr>
            <w:r>
              <w:t>1,0</w:t>
            </w:r>
          </w:p>
        </w:tc>
        <w:tc>
          <w:tcPr>
            <w:tcW w:w="1134" w:type="dxa"/>
          </w:tcPr>
          <w:p w14:paraId="153427ED" w14:textId="3394D046" w:rsidR="00482128" w:rsidRDefault="00BB744E" w:rsidP="00DD720C">
            <w:pPr>
              <w:jc w:val="right"/>
            </w:pPr>
            <w:r>
              <w:t>0,12</w:t>
            </w:r>
          </w:p>
        </w:tc>
        <w:tc>
          <w:tcPr>
            <w:tcW w:w="1134" w:type="dxa"/>
          </w:tcPr>
          <w:p w14:paraId="5D64A054" w14:textId="77777777" w:rsidR="00482128" w:rsidRDefault="00232315" w:rsidP="00DD720C">
            <w:pPr>
              <w:jc w:val="right"/>
            </w:pPr>
            <w:r>
              <w:t>0,0008</w:t>
            </w:r>
          </w:p>
          <w:p w14:paraId="0CEC6786" w14:textId="3708705A" w:rsidR="00232315" w:rsidRDefault="00232315" w:rsidP="00DD720C">
            <w:pPr>
              <w:jc w:val="right"/>
            </w:pPr>
          </w:p>
        </w:tc>
        <w:tc>
          <w:tcPr>
            <w:tcW w:w="1275" w:type="dxa"/>
            <w:vAlign w:val="bottom"/>
          </w:tcPr>
          <w:p w14:paraId="644C2A89" w14:textId="4A781405" w:rsidR="00482128" w:rsidRDefault="00D00897" w:rsidP="00DD720C">
            <w:pPr>
              <w:jc w:val="right"/>
            </w:pPr>
            <w:r>
              <w:t>0,07</w:t>
            </w:r>
          </w:p>
        </w:tc>
      </w:tr>
    </w:tbl>
    <w:p w14:paraId="5DE9723F" w14:textId="77777777" w:rsidR="00482128" w:rsidRDefault="00482128" w:rsidP="00662830"/>
    <w:p w14:paraId="5D171C95" w14:textId="003ED875" w:rsidR="00591658" w:rsidRDefault="00591658" w:rsidP="00662830">
      <w:r w:rsidRPr="00591658">
        <w:rPr>
          <w:b/>
          <w:bCs/>
        </w:rPr>
        <w:t>Tabel 3</w:t>
      </w:r>
      <w:r>
        <w:t xml:space="preserve"> süsinikikoksiidi, lämmastikoksiidide ja vääveldioksiidi aastased ja maksimaalsed heited lõhkamistest.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701"/>
      </w:tblGrid>
      <w:tr w:rsidR="00591658" w14:paraId="24E0E553" w14:textId="77777777" w:rsidTr="00591658">
        <w:tc>
          <w:tcPr>
            <w:tcW w:w="1696" w:type="dxa"/>
          </w:tcPr>
          <w:p w14:paraId="414814DE" w14:textId="6FA44EE8" w:rsidR="00591658" w:rsidRDefault="00591658" w:rsidP="00E62BAF">
            <w:r>
              <w:t>Saasteaine</w:t>
            </w:r>
          </w:p>
        </w:tc>
        <w:tc>
          <w:tcPr>
            <w:tcW w:w="1560" w:type="dxa"/>
          </w:tcPr>
          <w:p w14:paraId="05556F4E" w14:textId="011BB877" w:rsidR="00591658" w:rsidRDefault="00591658" w:rsidP="00E62BAF">
            <w:r>
              <w:t>Aasta</w:t>
            </w:r>
            <w:r w:rsidR="00A669AF">
              <w:t>haiede, kg aastas</w:t>
            </w:r>
          </w:p>
        </w:tc>
        <w:tc>
          <w:tcPr>
            <w:tcW w:w="1701" w:type="dxa"/>
          </w:tcPr>
          <w:p w14:paraId="399BB0F8" w14:textId="1A6790C2" w:rsidR="00591658" w:rsidRDefault="00A669AF" w:rsidP="00E62BAF">
            <w:r>
              <w:t>Maksimaalne heide, g/s</w:t>
            </w:r>
          </w:p>
        </w:tc>
      </w:tr>
      <w:tr w:rsidR="00591658" w14:paraId="0EFC90DE" w14:textId="77777777" w:rsidTr="00591658">
        <w:tc>
          <w:tcPr>
            <w:tcW w:w="1696" w:type="dxa"/>
          </w:tcPr>
          <w:p w14:paraId="62CA62B6" w14:textId="6FDB1B75" w:rsidR="00591658" w:rsidRDefault="00A669AF" w:rsidP="00E62BAF">
            <w:r>
              <w:t>CO</w:t>
            </w:r>
          </w:p>
        </w:tc>
        <w:tc>
          <w:tcPr>
            <w:tcW w:w="1560" w:type="dxa"/>
          </w:tcPr>
          <w:p w14:paraId="0939DDDA" w14:textId="2F203C6E" w:rsidR="00591658" w:rsidRDefault="00412C90" w:rsidP="002C00C0">
            <w:pPr>
              <w:jc w:val="right"/>
            </w:pPr>
            <w:r>
              <w:t>289</w:t>
            </w:r>
          </w:p>
        </w:tc>
        <w:tc>
          <w:tcPr>
            <w:tcW w:w="1701" w:type="dxa"/>
          </w:tcPr>
          <w:p w14:paraId="0C009FBB" w14:textId="66103DE0" w:rsidR="00591658" w:rsidRPr="002C00C0" w:rsidRDefault="002C00C0" w:rsidP="002C00C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10,0</w:t>
            </w:r>
          </w:p>
        </w:tc>
      </w:tr>
      <w:tr w:rsidR="00591658" w14:paraId="1DA9CB3C" w14:textId="77777777" w:rsidTr="00591658">
        <w:tc>
          <w:tcPr>
            <w:tcW w:w="1696" w:type="dxa"/>
          </w:tcPr>
          <w:p w14:paraId="0A4E5684" w14:textId="44379E0F" w:rsidR="00591658" w:rsidRDefault="00A669AF" w:rsidP="00E62BAF">
            <w:r>
              <w:t>NO</w:t>
            </w:r>
            <w:r w:rsidRPr="00A669AF">
              <w:rPr>
                <w:vertAlign w:val="subscript"/>
              </w:rPr>
              <w:t>X</w:t>
            </w:r>
          </w:p>
        </w:tc>
        <w:tc>
          <w:tcPr>
            <w:tcW w:w="1560" w:type="dxa"/>
          </w:tcPr>
          <w:p w14:paraId="7A59AC77" w14:textId="5F183223" w:rsidR="00591658" w:rsidRDefault="00412C90" w:rsidP="002C00C0">
            <w:pPr>
              <w:jc w:val="right"/>
            </w:pPr>
            <w:r>
              <w:t>68</w:t>
            </w:r>
          </w:p>
        </w:tc>
        <w:tc>
          <w:tcPr>
            <w:tcW w:w="1701" w:type="dxa"/>
          </w:tcPr>
          <w:p w14:paraId="5D3A3901" w14:textId="59F75863" w:rsidR="00591658" w:rsidRDefault="002C00C0" w:rsidP="002C00C0">
            <w:pPr>
              <w:jc w:val="right"/>
            </w:pPr>
            <w:r>
              <w:t>2,4</w:t>
            </w:r>
          </w:p>
        </w:tc>
      </w:tr>
      <w:tr w:rsidR="00591658" w14:paraId="5D0080A2" w14:textId="77777777" w:rsidTr="00A669AF">
        <w:trPr>
          <w:trHeight w:val="362"/>
        </w:trPr>
        <w:tc>
          <w:tcPr>
            <w:tcW w:w="1696" w:type="dxa"/>
          </w:tcPr>
          <w:p w14:paraId="15E6778B" w14:textId="5ECA1C59" w:rsidR="00591658" w:rsidRDefault="00A669AF" w:rsidP="00E62BAF">
            <w:r>
              <w:t>SO</w:t>
            </w:r>
            <w:r w:rsidRPr="00A669AF">
              <w:rPr>
                <w:vertAlign w:val="subscript"/>
              </w:rPr>
              <w:t>2</w:t>
            </w:r>
          </w:p>
        </w:tc>
        <w:tc>
          <w:tcPr>
            <w:tcW w:w="1560" w:type="dxa"/>
          </w:tcPr>
          <w:p w14:paraId="4584D28F" w14:textId="4E17C062" w:rsidR="00591658" w:rsidRDefault="00E067D2" w:rsidP="002C00C0">
            <w:pPr>
              <w:jc w:val="right"/>
            </w:pPr>
            <w:r>
              <w:t>8,5</w:t>
            </w:r>
          </w:p>
        </w:tc>
        <w:tc>
          <w:tcPr>
            <w:tcW w:w="1701" w:type="dxa"/>
          </w:tcPr>
          <w:p w14:paraId="138E813B" w14:textId="4AD1F876" w:rsidR="00591658" w:rsidRDefault="002C00C0" w:rsidP="002C00C0">
            <w:pPr>
              <w:jc w:val="right"/>
            </w:pPr>
            <w:r>
              <w:t>0,3</w:t>
            </w:r>
          </w:p>
        </w:tc>
      </w:tr>
    </w:tbl>
    <w:p w14:paraId="5F8B64B7" w14:textId="77777777" w:rsidR="00A669AF" w:rsidRDefault="00A669AF" w:rsidP="00E62BAF"/>
    <w:p w14:paraId="1FA14C45" w14:textId="7EA515FE" w:rsidR="00E62BAF" w:rsidRDefault="00696A4D" w:rsidP="00E62BAF">
      <w:r>
        <w:t>Hajumisarvutus tehti mudeliga AEROPOL 5.3.2 osakeste fraktsiooni</w:t>
      </w:r>
      <w:r w:rsidR="00B4381D">
        <w:t>de</w:t>
      </w:r>
      <w:r>
        <w:t xml:space="preserve"> PM</w:t>
      </w:r>
      <w:r w:rsidRPr="00696A4D">
        <w:rPr>
          <w:vertAlign w:val="subscript"/>
        </w:rPr>
        <w:t>2.5</w:t>
      </w:r>
      <w:r w:rsidR="00B4381D">
        <w:t xml:space="preserve"> ja</w:t>
      </w:r>
      <w:r>
        <w:t xml:space="preserve"> PM</w:t>
      </w:r>
      <w:r w:rsidRPr="00696A4D">
        <w:rPr>
          <w:vertAlign w:val="subscript"/>
        </w:rPr>
        <w:t>10</w:t>
      </w:r>
      <w:r>
        <w:t xml:space="preserve"> ning </w:t>
      </w:r>
      <w:r w:rsidR="00A64276">
        <w:t xml:space="preserve">nii </w:t>
      </w:r>
      <w:r>
        <w:t xml:space="preserve">aasta keskmise kui maksimaalse </w:t>
      </w:r>
      <w:r w:rsidR="00605536">
        <w:t>24 tunni</w:t>
      </w:r>
      <w:r>
        <w:t xml:space="preserve"> kontsentratsiooni kohta</w:t>
      </w:r>
      <w:r w:rsidR="003B220F">
        <w:t xml:space="preserve">. </w:t>
      </w:r>
      <w:r>
        <w:t>Arvutuse võrgulahutus o</w:t>
      </w:r>
      <w:r w:rsidR="009854D5">
        <w:t>n</w:t>
      </w:r>
      <w:r>
        <w:t xml:space="preserve"> </w:t>
      </w:r>
      <w:r w:rsidR="00063395">
        <w:t>25</w:t>
      </w:r>
      <w:r>
        <w:t xml:space="preserve"> meetrit.</w:t>
      </w:r>
      <w:r w:rsidR="008A7A08">
        <w:t xml:space="preserve"> </w:t>
      </w:r>
      <w:r w:rsidR="008A7A08">
        <w:lastRenderedPageBreak/>
        <w:t xml:space="preserve">Arvutusteks kasutati </w:t>
      </w:r>
      <w:r w:rsidR="0063048F">
        <w:t>Keskkonna</w:t>
      </w:r>
      <w:r w:rsidR="00B02598">
        <w:t>a</w:t>
      </w:r>
      <w:r w:rsidR="0063048F">
        <w:t>gentuuri</w:t>
      </w:r>
      <w:r w:rsidR="008A7A08">
        <w:t xml:space="preserve"> </w:t>
      </w:r>
      <w:r w:rsidR="00063395">
        <w:t>Pärnu</w:t>
      </w:r>
      <w:r w:rsidR="008A7A08">
        <w:t xml:space="preserve"> vaatlusjaama vaatlusandmeid aastatest 20</w:t>
      </w:r>
      <w:r w:rsidR="00A64276">
        <w:t>2</w:t>
      </w:r>
      <w:r w:rsidR="00063395">
        <w:t>0</w:t>
      </w:r>
      <w:r w:rsidR="008A7A08">
        <w:t xml:space="preserve"> – 20</w:t>
      </w:r>
      <w:r w:rsidR="00A64276">
        <w:t>2</w:t>
      </w:r>
      <w:r w:rsidR="00063395">
        <w:t>2</w:t>
      </w:r>
      <w:r w:rsidR="008A7A08">
        <w:t>.</w:t>
      </w:r>
      <w:r>
        <w:t xml:space="preserve"> </w:t>
      </w:r>
    </w:p>
    <w:p w14:paraId="45B3CC14" w14:textId="40813228" w:rsidR="006A2138" w:rsidRDefault="00E62BAF" w:rsidP="00662830">
      <w:r>
        <w:t>Hajumisarvutuses mudeliga AEROPOL eristati, arvestamaks eri suurusega osakeste väga erineva õhust väljasadenemise kiirusega, heitkogused k</w:t>
      </w:r>
      <w:r w:rsidR="00274271">
        <w:t>ahe</w:t>
      </w:r>
      <w:r>
        <w:t xml:space="preserve"> suurusfraktsiooni jaoks: PM</w:t>
      </w:r>
      <w:r w:rsidRPr="008645E5">
        <w:rPr>
          <w:vertAlign w:val="subscript"/>
        </w:rPr>
        <w:t>2.5</w:t>
      </w:r>
      <w:r w:rsidR="00274271">
        <w:t xml:space="preserve"> ja</w:t>
      </w:r>
      <w:r>
        <w:t xml:space="preserve"> PM</w:t>
      </w:r>
      <w:r w:rsidRPr="008645E5">
        <w:rPr>
          <w:vertAlign w:val="subscript"/>
        </w:rPr>
        <w:t>10</w:t>
      </w:r>
      <w:r>
        <w:t>-PM</w:t>
      </w:r>
      <w:r w:rsidRPr="008645E5">
        <w:rPr>
          <w:vertAlign w:val="subscript"/>
        </w:rPr>
        <w:t>2.5</w:t>
      </w:r>
      <w:r>
        <w:t xml:space="preserve"> (aerodünaamiline diameeter 2,5 – 10 mikromeetrit)</w:t>
      </w:r>
      <w:r w:rsidR="00274271">
        <w:t>.</w:t>
      </w:r>
      <w:r w:rsidR="00297C6A">
        <w:t xml:space="preserve"> PM</w:t>
      </w:r>
      <w:r w:rsidR="00297C6A" w:rsidRPr="008645E5">
        <w:rPr>
          <w:vertAlign w:val="subscript"/>
        </w:rPr>
        <w:t>10</w:t>
      </w:r>
      <w:r w:rsidR="00297C6A">
        <w:t xml:space="preserve"> kontsentratsioon õhus arvutati nimetatud esimese ja teise fraktsiooni summana.</w:t>
      </w:r>
    </w:p>
    <w:p w14:paraId="1039977F" w14:textId="78A7A3A5" w:rsidR="00CC7C45" w:rsidRDefault="00891C5E" w:rsidP="00662830">
      <w:r>
        <w:t xml:space="preserve">Arvutatud kontsentratsioonidele liideti keskmised kontsentratsioonid </w:t>
      </w:r>
      <w:r w:rsidR="00063395">
        <w:t>Saarejärve</w:t>
      </w:r>
      <w:r>
        <w:t xml:space="preserve"> taustajaamast</w:t>
      </w:r>
      <w:r w:rsidR="00B068FC">
        <w:t xml:space="preserve"> (20</w:t>
      </w:r>
      <w:r w:rsidR="00A64276">
        <w:t>2</w:t>
      </w:r>
      <w:r w:rsidR="00063395">
        <w:t>0</w:t>
      </w:r>
      <w:r w:rsidR="00B068FC">
        <w:t xml:space="preserve"> – 20</w:t>
      </w:r>
      <w:r w:rsidR="00266EA5">
        <w:t>2</w:t>
      </w:r>
      <w:r w:rsidR="00063395">
        <w:t>2</w:t>
      </w:r>
      <w:r w:rsidR="00B068FC">
        <w:t>)</w:t>
      </w:r>
      <w:r>
        <w:t>: PM</w:t>
      </w:r>
      <w:r w:rsidRPr="00696A4D">
        <w:rPr>
          <w:vertAlign w:val="subscript"/>
        </w:rPr>
        <w:t>2.5</w:t>
      </w:r>
      <w:r>
        <w:rPr>
          <w:vertAlign w:val="subscript"/>
        </w:rPr>
        <w:t xml:space="preserve"> </w:t>
      </w:r>
      <w:r w:rsidRPr="00891C5E">
        <w:t>kontsentratsioon</w:t>
      </w:r>
      <w:r>
        <w:t>ile</w:t>
      </w:r>
      <w:r w:rsidRPr="00891C5E">
        <w:t xml:space="preserve"> </w:t>
      </w:r>
      <w:r w:rsidR="00274271">
        <w:t>4,</w:t>
      </w:r>
      <w:r w:rsidR="00063395">
        <w:t>06</w:t>
      </w:r>
      <w:r w:rsidR="00274271">
        <w:t xml:space="preserve"> </w:t>
      </w:r>
      <w:r w:rsidRPr="00891C5E">
        <w:rPr>
          <w:rFonts w:ascii="Symbol" w:hAnsi="Symbol"/>
        </w:rPr>
        <w:t></w:t>
      </w:r>
      <w:r>
        <w:t>g/m</w:t>
      </w:r>
      <w:r w:rsidRPr="00891C5E">
        <w:rPr>
          <w:vertAlign w:val="superscript"/>
        </w:rPr>
        <w:t>3</w:t>
      </w:r>
      <w:r w:rsidR="006A2138">
        <w:t xml:space="preserve">. </w:t>
      </w:r>
      <w:r w:rsidR="00063395">
        <w:t>Geograafiliselt lähim vaatlusjaam on Vilsandi, aga selle väga mereline asend tingib teis</w:t>
      </w:r>
      <w:r w:rsidR="00FD2DC4">
        <w:t>t</w:t>
      </w:r>
      <w:r w:rsidR="00063395">
        <w:t xml:space="preserve">sugused tingimused välisõhus. Saarejärve ümbruse mõõdukalt asustatud </w:t>
      </w:r>
      <w:r w:rsidR="0030104E">
        <w:t xml:space="preserve">ja metsatukkadega </w:t>
      </w:r>
      <w:r w:rsidR="00063395">
        <w:t xml:space="preserve">külamaastik sarnaneb rohkem Koonga piirkonnaga. </w:t>
      </w:r>
      <w:r>
        <w:t>PM</w:t>
      </w:r>
      <w:r w:rsidRPr="00891C5E">
        <w:rPr>
          <w:vertAlign w:val="subscript"/>
        </w:rPr>
        <w:t>10</w:t>
      </w:r>
      <w:r>
        <w:t xml:space="preserve"> kontsentratsioonile</w:t>
      </w:r>
      <w:r w:rsidR="00E62BAF">
        <w:t xml:space="preserve"> </w:t>
      </w:r>
      <w:r w:rsidR="006A2138">
        <w:t xml:space="preserve">lisati </w:t>
      </w:r>
      <w:r w:rsidR="00063395">
        <w:t>9</w:t>
      </w:r>
      <w:r w:rsidR="00A64276">
        <w:t>,</w:t>
      </w:r>
      <w:r w:rsidR="00063395">
        <w:t>86</w:t>
      </w:r>
      <w:r w:rsidR="00274271">
        <w:t xml:space="preserve"> </w:t>
      </w:r>
      <w:r w:rsidRPr="00891C5E">
        <w:rPr>
          <w:rFonts w:ascii="Symbol" w:hAnsi="Symbol"/>
        </w:rPr>
        <w:t></w:t>
      </w:r>
      <w:r>
        <w:t>g/m</w:t>
      </w:r>
      <w:r w:rsidRPr="00891C5E">
        <w:rPr>
          <w:vertAlign w:val="superscript"/>
        </w:rPr>
        <w:t>3</w:t>
      </w:r>
      <w:r w:rsidR="006A2138">
        <w:t xml:space="preserve">, mis </w:t>
      </w:r>
      <w:r w:rsidR="00A64276">
        <w:t>põhineb</w:t>
      </w:r>
      <w:r w:rsidR="006A2138">
        <w:t xml:space="preserve"> Tallinn</w:t>
      </w:r>
      <w:r w:rsidR="00782CA0">
        <w:t xml:space="preserve">a </w:t>
      </w:r>
      <w:r w:rsidR="006A2138">
        <w:t xml:space="preserve">Õismäe äärelinna seirejaamal, sest </w:t>
      </w:r>
      <w:r w:rsidR="00063395">
        <w:t>Saarejärvel</w:t>
      </w:r>
      <w:r w:rsidR="006A2138">
        <w:t xml:space="preserve"> PM</w:t>
      </w:r>
      <w:r w:rsidR="006A2138" w:rsidRPr="00891C5E">
        <w:rPr>
          <w:vertAlign w:val="subscript"/>
        </w:rPr>
        <w:t>10</w:t>
      </w:r>
      <w:r w:rsidR="006A2138">
        <w:t xml:space="preserve"> ei mõõdeta.</w:t>
      </w:r>
    </w:p>
    <w:p w14:paraId="0E0CA426" w14:textId="591F59FA" w:rsidR="00514A12" w:rsidRDefault="00514A12" w:rsidP="00BD2902">
      <w:pPr>
        <w:spacing w:after="0"/>
      </w:pPr>
      <w:r>
        <w:t>Hajumisarvutuse ala nurgapunktide L-Est koordinaadid on:</w:t>
      </w:r>
    </w:p>
    <w:p w14:paraId="22CBBB17" w14:textId="4F431D8C" w:rsidR="00514A12" w:rsidRDefault="00514A12" w:rsidP="00BD2902">
      <w:pPr>
        <w:spacing w:after="0"/>
      </w:pPr>
      <w:r>
        <w:t>X</w:t>
      </w:r>
      <w:r w:rsidRPr="00514A12">
        <w:rPr>
          <w:vertAlign w:val="subscript"/>
        </w:rPr>
        <w:t>min</w:t>
      </w:r>
      <w:r>
        <w:t xml:space="preserve"> = </w:t>
      </w:r>
      <w:r w:rsidR="00063395">
        <w:t>6493400</w:t>
      </w:r>
      <w:r w:rsidR="00BD2902">
        <w:t xml:space="preserve"> m</w:t>
      </w:r>
    </w:p>
    <w:p w14:paraId="49C62239" w14:textId="106B8618" w:rsidR="00514A12" w:rsidRDefault="00514A12" w:rsidP="00BD2902">
      <w:pPr>
        <w:spacing w:after="0"/>
      </w:pPr>
      <w:r>
        <w:t>X</w:t>
      </w:r>
      <w:r w:rsidRPr="00514A12">
        <w:rPr>
          <w:vertAlign w:val="subscript"/>
        </w:rPr>
        <w:t>max</w:t>
      </w:r>
      <w:r>
        <w:t xml:space="preserve"> = </w:t>
      </w:r>
      <w:r w:rsidR="00063395">
        <w:t>6494600</w:t>
      </w:r>
      <w:r w:rsidR="00BD2902">
        <w:t xml:space="preserve"> m</w:t>
      </w:r>
    </w:p>
    <w:p w14:paraId="21264F3A" w14:textId="4EE3893B" w:rsidR="00514A12" w:rsidRDefault="00514A12" w:rsidP="00BD2902">
      <w:pPr>
        <w:spacing w:after="0"/>
      </w:pPr>
      <w:r>
        <w:t>Y</w:t>
      </w:r>
      <w:r w:rsidRPr="00514A12">
        <w:rPr>
          <w:vertAlign w:val="subscript"/>
        </w:rPr>
        <w:t>min</w:t>
      </w:r>
      <w:r>
        <w:t xml:space="preserve"> =</w:t>
      </w:r>
      <w:r w:rsidR="00000C3F">
        <w:t xml:space="preserve"> </w:t>
      </w:r>
      <w:r w:rsidR="00DC6380" w:rsidRPr="00DC6380">
        <w:t>5</w:t>
      </w:r>
      <w:r w:rsidR="00063395">
        <w:t>08600</w:t>
      </w:r>
      <w:r w:rsidR="00BD2902">
        <w:t xml:space="preserve"> m</w:t>
      </w:r>
    </w:p>
    <w:p w14:paraId="3A6A8986" w14:textId="778E29A0" w:rsidR="00941E52" w:rsidRDefault="00514A12" w:rsidP="00662830">
      <w:r>
        <w:t>Y</w:t>
      </w:r>
      <w:r w:rsidRPr="00514A12">
        <w:rPr>
          <w:vertAlign w:val="subscript"/>
        </w:rPr>
        <w:t>max</w:t>
      </w:r>
      <w:r>
        <w:t xml:space="preserve"> =</w:t>
      </w:r>
      <w:r w:rsidR="00000C3F">
        <w:t xml:space="preserve"> </w:t>
      </w:r>
      <w:r w:rsidR="00DC6380" w:rsidRPr="00DC6380">
        <w:t>51</w:t>
      </w:r>
      <w:r w:rsidR="00FD59CC">
        <w:t>0200</w:t>
      </w:r>
      <w:r w:rsidR="00BD2902">
        <w:t xml:space="preserve"> m</w:t>
      </w:r>
    </w:p>
    <w:p w14:paraId="5F1724CB" w14:textId="77777777" w:rsidR="00FD59CC" w:rsidRPr="00941E52" w:rsidRDefault="00FD59CC" w:rsidP="00662830"/>
    <w:p w14:paraId="4DB32235" w14:textId="69AA2E18" w:rsidR="00CF71F2" w:rsidRPr="00CF71F2" w:rsidRDefault="00CF71F2" w:rsidP="00662830">
      <w:pPr>
        <w:rPr>
          <w:u w:val="single"/>
        </w:rPr>
      </w:pPr>
      <w:r w:rsidRPr="00CF71F2">
        <w:rPr>
          <w:u w:val="single"/>
        </w:rPr>
        <w:t>Tulemused</w:t>
      </w:r>
    </w:p>
    <w:p w14:paraId="3ED91B93" w14:textId="7EE4E785" w:rsidR="00847CC4" w:rsidRDefault="00C265BB" w:rsidP="00662830">
      <w:r>
        <w:t>Heitkoguste kokkuvõttest ja h</w:t>
      </w:r>
      <w:r w:rsidR="00CD1871">
        <w:t xml:space="preserve">ajumiskaartidelt nähtub, et suurimat mõju välisõhu kvaliteedile avaldab </w:t>
      </w:r>
      <w:r w:rsidR="00A03703">
        <w:t>passiivne lendumine tuulega</w:t>
      </w:r>
      <w:r w:rsidR="002A362D">
        <w:t xml:space="preserve"> </w:t>
      </w:r>
      <w:r w:rsidR="00110919">
        <w:t xml:space="preserve">karjääri </w:t>
      </w:r>
      <w:r w:rsidR="002A362D">
        <w:t xml:space="preserve">suurelt </w:t>
      </w:r>
      <w:r w:rsidR="00110919">
        <w:t>pinnalt</w:t>
      </w:r>
      <w:r>
        <w:t>, aga oluline mõju ei ulatu väljapoole tootmisterritooriumi.</w:t>
      </w:r>
      <w:r w:rsidR="00546C20">
        <w:t xml:space="preserve"> </w:t>
      </w:r>
      <w:r w:rsidR="002A362D">
        <w:t xml:space="preserve">Purustus- ja laadimissõlm on arvestatav punktsaasteallikas, kuid saastetasemed langevad kiiresti sellest eemaldudes. </w:t>
      </w:r>
      <w:r w:rsidR="00546C20">
        <w:t>Vähesel määral tõusevad saastetasemed</w:t>
      </w:r>
      <w:r w:rsidR="00A03703">
        <w:t xml:space="preserve"> lühikese</w:t>
      </w:r>
      <w:r w:rsidR="00546C20">
        <w:t xml:space="preserve"> kõva katteta väljaveotee vahetus läheduses.</w:t>
      </w:r>
      <w:r>
        <w:t xml:space="preserve"> </w:t>
      </w:r>
      <w:r w:rsidR="00546C20">
        <w:t xml:space="preserve">Ühtki </w:t>
      </w:r>
      <w:r w:rsidR="00A03703">
        <w:t xml:space="preserve">õhukvaliteedi </w:t>
      </w:r>
      <w:r w:rsidR="00546C20">
        <w:t>piirväärtust ei ületata</w:t>
      </w:r>
      <w:r w:rsidR="002A362D">
        <w:t xml:space="preserve"> väljaspool tootmisterritooriumi</w:t>
      </w:r>
      <w:r w:rsidR="00546C20">
        <w:t xml:space="preserve">. </w:t>
      </w:r>
      <w:r w:rsidR="004D1BD0">
        <w:t>Lõhkamise ajal võivad ühe tunni PM</w:t>
      </w:r>
      <w:r w:rsidR="004D1BD0" w:rsidRPr="004D1BD0">
        <w:rPr>
          <w:vertAlign w:val="subscript"/>
        </w:rPr>
        <w:t>10</w:t>
      </w:r>
      <w:r w:rsidR="004D1BD0">
        <w:t xml:space="preserve"> kontsentratsioonid teenindusmaa piiril ulatuda umbes 1000 mikrogrammini kuupmeetris, aga kuna</w:t>
      </w:r>
      <w:r w:rsidR="001F13F6">
        <w:t xml:space="preserve"> kehtivad</w:t>
      </w:r>
      <w:r w:rsidR="004D1BD0">
        <w:t xml:space="preserve"> piirväärtused ööpäeva keskmisele tasemele ja neid võib ületada kuni 35 korda aastas, siis lõhkamised piirväärtuste ületamis</w:t>
      </w:r>
      <w:r w:rsidR="00E601C0">
        <w:t>e ohtu</w:t>
      </w:r>
      <w:r w:rsidR="004D1BD0">
        <w:t xml:space="preserve"> ei põhjusta</w:t>
      </w:r>
    </w:p>
    <w:p w14:paraId="3559D538" w14:textId="2FC1F917" w:rsidR="00C265BB" w:rsidRDefault="00847CC4" w:rsidP="00662830">
      <w:r>
        <w:t xml:space="preserve">Aasta keskmise saastetaseme tõus </w:t>
      </w:r>
      <w:r w:rsidR="00976ACE">
        <w:t xml:space="preserve">üle taustaväärtuse </w:t>
      </w:r>
      <w:r>
        <w:t xml:space="preserve">on lähimate </w:t>
      </w:r>
      <w:r w:rsidR="00B82730">
        <w:t>hoonete</w:t>
      </w:r>
      <w:r>
        <w:t xml:space="preserve"> juures (</w:t>
      </w:r>
      <w:r w:rsidR="00B82730">
        <w:t>Halli kinnistu</w:t>
      </w:r>
      <w:r>
        <w:t xml:space="preserve">) </w:t>
      </w:r>
      <w:r w:rsidR="00E53DD2">
        <w:t xml:space="preserve">on </w:t>
      </w:r>
      <w:r>
        <w:t>marginaalne: 0,</w:t>
      </w:r>
      <w:r w:rsidR="00E53DD2">
        <w:t>8</w:t>
      </w:r>
      <w:r>
        <w:t xml:space="preserve">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>
        <w:t xml:space="preserve"> PM2.5 ja </w:t>
      </w:r>
      <w:r w:rsidR="00E53DD2">
        <w:t>1,0</w:t>
      </w:r>
      <w:r>
        <w:t xml:space="preserve">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 w:rsidRPr="00847CC4">
        <w:t xml:space="preserve"> </w:t>
      </w:r>
      <w:r>
        <w:t xml:space="preserve">PM10 puhul. </w:t>
      </w:r>
    </w:p>
    <w:p w14:paraId="429138FA" w14:textId="1A0D2FEE" w:rsidR="00CD1871" w:rsidRDefault="00700337" w:rsidP="00662830">
      <w:r>
        <w:t xml:space="preserve">Lisaks aastakeskmistele kehtib piirväärtus (50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 w:rsidRPr="00700337">
        <w:t>)</w:t>
      </w:r>
      <w:r>
        <w:t xml:space="preserve"> ka PM</w:t>
      </w:r>
      <w:r w:rsidRPr="00700337">
        <w:rPr>
          <w:vertAlign w:val="subscript"/>
        </w:rPr>
        <w:t>10</w:t>
      </w:r>
      <w:r>
        <w:t xml:space="preserve"> 24 tunni keskmisele kontsentratsioonile. Seda taset võib kehtiva korra kohaselt ületada kuni 35-l korral aastas. Arvutatud 36-s kõrgeim kontsentratsioon </w:t>
      </w:r>
      <w:r w:rsidR="00847CC4">
        <w:t xml:space="preserve">lähimate </w:t>
      </w:r>
      <w:r w:rsidR="00B82730">
        <w:t>hoonete</w:t>
      </w:r>
      <w:r w:rsidR="00847CC4">
        <w:t xml:space="preserve"> juures on </w:t>
      </w:r>
      <w:r w:rsidR="00B82730">
        <w:t>11</w:t>
      </w:r>
      <w:r w:rsidR="00847CC4">
        <w:t xml:space="preserve"> </w:t>
      </w:r>
      <w:r w:rsidR="00847CC4" w:rsidRPr="00CD1871">
        <w:rPr>
          <w:rFonts w:ascii="Symbol" w:hAnsi="Symbol"/>
        </w:rPr>
        <w:t>m</w:t>
      </w:r>
      <w:r w:rsidR="00847CC4">
        <w:t>g/m</w:t>
      </w:r>
      <w:r w:rsidR="00847CC4" w:rsidRPr="00CD1871">
        <w:rPr>
          <w:vertAlign w:val="superscript"/>
        </w:rPr>
        <w:t>3</w:t>
      </w:r>
      <w:r w:rsidR="00847CC4">
        <w:t xml:space="preserve"> (erinevus keskmisest taustaväärtusest alla 1</w:t>
      </w:r>
      <w:r w:rsidR="00B82730">
        <w:t>,</w:t>
      </w:r>
      <w:r w:rsidR="00110919">
        <w:t>2</w:t>
      </w:r>
      <w:r w:rsidR="00847CC4">
        <w:t xml:space="preserve"> </w:t>
      </w:r>
      <w:r w:rsidR="00847CC4" w:rsidRPr="00CD1871">
        <w:rPr>
          <w:rFonts w:ascii="Symbol" w:hAnsi="Symbol"/>
        </w:rPr>
        <w:t>m</w:t>
      </w:r>
      <w:r w:rsidR="00847CC4">
        <w:t>g/m</w:t>
      </w:r>
      <w:r w:rsidR="00847CC4" w:rsidRPr="00CD1871">
        <w:rPr>
          <w:vertAlign w:val="superscript"/>
        </w:rPr>
        <w:t>3</w:t>
      </w:r>
      <w:r w:rsidR="00847CC4">
        <w:t xml:space="preserve"> ehk umbes 1</w:t>
      </w:r>
      <w:r w:rsidR="00110919">
        <w:t>2</w:t>
      </w:r>
      <w:r w:rsidR="00847CC4">
        <w:t xml:space="preserve">%). </w:t>
      </w:r>
    </w:p>
    <w:p w14:paraId="19A9E394" w14:textId="7E670902" w:rsidR="00700337" w:rsidRDefault="00544450" w:rsidP="00662830">
      <w:r>
        <w:t>Peale hetkel kehtivate piirväärtustele on olulised ka 2030. aastast kehtima hakkavad Euroopa Liidu piirväärtused, mille ülevõtmine on Eestile kohustuslik. Aasta keskmine piirväärtus  PM</w:t>
      </w:r>
      <w:r w:rsidRPr="00544450">
        <w:rPr>
          <w:vertAlign w:val="subscript"/>
        </w:rPr>
        <w:t>2.5</w:t>
      </w:r>
      <w:r>
        <w:t xml:space="preserve">-le on 10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>
        <w:t xml:space="preserve"> ja PM</w:t>
      </w:r>
      <w:r>
        <w:rPr>
          <w:vertAlign w:val="subscript"/>
        </w:rPr>
        <w:t>10</w:t>
      </w:r>
      <w:r>
        <w:t xml:space="preserve">-le 20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 w:rsidRPr="00544450">
        <w:t>.</w:t>
      </w:r>
      <w:r>
        <w:t xml:space="preserve"> </w:t>
      </w:r>
      <w:r w:rsidR="00976ACE">
        <w:t>Hajumiskaartidelt</w:t>
      </w:r>
      <w:r>
        <w:t xml:space="preserve"> nähtub, et ka neid piiväärtusi ei ületata</w:t>
      </w:r>
      <w:r w:rsidR="001B382B">
        <w:t xml:space="preserve"> </w:t>
      </w:r>
      <w:r w:rsidR="00E53DD2">
        <w:t>väljaspool tootmisterritooriumi piire, vaid üksnes</w:t>
      </w:r>
      <w:r w:rsidR="0065320A">
        <w:t xml:space="preserve"> PM</w:t>
      </w:r>
      <w:r w:rsidR="0065320A">
        <w:rPr>
          <w:vertAlign w:val="subscript"/>
        </w:rPr>
        <w:t>10</w:t>
      </w:r>
      <w:r w:rsidR="00E53DD2">
        <w:t xml:space="preserve"> </w:t>
      </w:r>
      <w:r w:rsidR="0065320A">
        <w:t xml:space="preserve">piirväärtust </w:t>
      </w:r>
      <w:r w:rsidR="00E53DD2">
        <w:t>purustus- ja laadimissõlme vahetus läheduses.</w:t>
      </w:r>
      <w:r>
        <w:t xml:space="preserve"> </w:t>
      </w:r>
    </w:p>
    <w:p w14:paraId="16497648" w14:textId="55234F34" w:rsidR="00C0750C" w:rsidRPr="00835833" w:rsidRDefault="00544450" w:rsidP="00662830">
      <w:pPr>
        <w:rPr>
          <w:sz w:val="24"/>
          <w:szCs w:val="24"/>
        </w:rPr>
      </w:pPr>
      <w:r>
        <w:lastRenderedPageBreak/>
        <w:t>Teiseks hakkavad 2030. aastast kehtima</w:t>
      </w:r>
    </w:p>
    <w:p w14:paraId="4925EAFA" w14:textId="60E95D1E" w:rsidR="00C0750C" w:rsidRDefault="00544450" w:rsidP="00835833">
      <w:pPr>
        <w:pStyle w:val="ListParagraph"/>
        <w:numPr>
          <w:ilvl w:val="0"/>
          <w:numId w:val="7"/>
        </w:numPr>
      </w:pPr>
      <w:r>
        <w:t xml:space="preserve">uus piirväärtus 45 </w:t>
      </w:r>
      <w:r w:rsidRPr="0034107B">
        <w:rPr>
          <w:rFonts w:ascii="Symbol" w:hAnsi="Symbol"/>
        </w:rPr>
        <w:t>m</w:t>
      </w:r>
      <w:r>
        <w:t>g/m</w:t>
      </w:r>
      <w:r w:rsidRPr="0034107B">
        <w:rPr>
          <w:vertAlign w:val="superscript"/>
        </w:rPr>
        <w:t>3</w:t>
      </w:r>
      <w:r>
        <w:t xml:space="preserve"> PM</w:t>
      </w:r>
      <w:r w:rsidRPr="0034107B">
        <w:rPr>
          <w:vertAlign w:val="subscript"/>
        </w:rPr>
        <w:t>10</w:t>
      </w:r>
      <w:r>
        <w:t xml:space="preserve"> </w:t>
      </w:r>
      <w:r w:rsidR="00E605B8">
        <w:t>24 tunni keskmisele kontsentratsioonile</w:t>
      </w:r>
      <w:r w:rsidR="00E03978">
        <w:t xml:space="preserve"> ja</w:t>
      </w:r>
    </w:p>
    <w:p w14:paraId="16534068" w14:textId="73A64061" w:rsidR="0034107B" w:rsidRDefault="00E605B8" w:rsidP="00835833">
      <w:pPr>
        <w:pStyle w:val="ListParagraph"/>
        <w:numPr>
          <w:ilvl w:val="0"/>
          <w:numId w:val="7"/>
        </w:numPr>
      </w:pPr>
      <w:r>
        <w:t xml:space="preserve">piirväärtus 25 </w:t>
      </w:r>
      <w:r w:rsidRPr="0034107B">
        <w:rPr>
          <w:rFonts w:ascii="Symbol" w:hAnsi="Symbol"/>
        </w:rPr>
        <w:t>m</w:t>
      </w:r>
      <w:r>
        <w:t>g/m</w:t>
      </w:r>
      <w:r w:rsidRPr="0034107B">
        <w:rPr>
          <w:vertAlign w:val="superscript"/>
        </w:rPr>
        <w:t>3</w:t>
      </w:r>
      <w:r>
        <w:t xml:space="preserve"> PM</w:t>
      </w:r>
      <w:r w:rsidR="006538D8" w:rsidRPr="0034107B">
        <w:rPr>
          <w:vertAlign w:val="subscript"/>
        </w:rPr>
        <w:t>2.5</w:t>
      </w:r>
      <w:r>
        <w:t xml:space="preserve"> 24 tunni keskmisele kontsentratsioonile. Kumbagi tohib ületada kuni 18-l korral aastas. </w:t>
      </w:r>
    </w:p>
    <w:p w14:paraId="7A239D82" w14:textId="1F3DF9EB" w:rsidR="00544450" w:rsidRDefault="00480345" w:rsidP="00662830">
      <w:r>
        <w:t xml:space="preserve">Lähimate </w:t>
      </w:r>
      <w:r w:rsidR="00B82730">
        <w:t>hoonete</w:t>
      </w:r>
      <w:r>
        <w:t xml:space="preserve"> juures on </w:t>
      </w:r>
      <w:r w:rsidR="00E605B8">
        <w:t>19-s kõrgeim 24 tunni keskmine PM</w:t>
      </w:r>
      <w:r w:rsidR="00E605B8" w:rsidRPr="00E605B8">
        <w:rPr>
          <w:vertAlign w:val="subscript"/>
        </w:rPr>
        <w:t>10</w:t>
      </w:r>
      <w:r w:rsidR="00E605B8">
        <w:t xml:space="preserve"> tase </w:t>
      </w:r>
      <w:r>
        <w:t>1</w:t>
      </w:r>
      <w:r w:rsidR="00A772AB">
        <w:t>2,5</w:t>
      </w:r>
      <w:r w:rsidR="00E605B8">
        <w:t xml:space="preserve"> ja PM</w:t>
      </w:r>
      <w:r w:rsidR="00E605B8">
        <w:rPr>
          <w:vertAlign w:val="subscript"/>
        </w:rPr>
        <w:t>2.5</w:t>
      </w:r>
      <w:r w:rsidR="00E605B8">
        <w:t xml:space="preserve"> tase </w:t>
      </w:r>
      <w:r w:rsidR="00293473">
        <w:t>5</w:t>
      </w:r>
      <w:r w:rsidR="00A772AB">
        <w:t>,5</w:t>
      </w:r>
      <w:r w:rsidR="00293473">
        <w:t xml:space="preserve"> </w:t>
      </w:r>
      <w:r w:rsidR="00293473" w:rsidRPr="00CD1871">
        <w:rPr>
          <w:rFonts w:ascii="Symbol" w:hAnsi="Symbol"/>
        </w:rPr>
        <w:t>m</w:t>
      </w:r>
      <w:r w:rsidR="00293473">
        <w:t>g/m</w:t>
      </w:r>
      <w:r w:rsidR="00293473" w:rsidRPr="00CD1871">
        <w:rPr>
          <w:vertAlign w:val="superscript"/>
        </w:rPr>
        <w:t>3</w:t>
      </w:r>
      <w:r>
        <w:t xml:space="preserve"> ehk ikkagi vaid marginaalselt kõrgem taustaväärtusest.</w:t>
      </w:r>
      <w:r w:rsidR="00976ACE">
        <w:t xml:space="preserve"> </w:t>
      </w:r>
      <w:r w:rsidR="00A772AB">
        <w:t>K</w:t>
      </w:r>
      <w:r w:rsidR="00976ACE">
        <w:t>a uusi 24 tunni keskmisi piirväärtusi ei ületata</w:t>
      </w:r>
      <w:r w:rsidR="00A772AB">
        <w:t xml:space="preserve"> kusagil </w:t>
      </w:r>
      <w:r w:rsidR="0065320A">
        <w:t>väljaspool tootmisterri</w:t>
      </w:r>
      <w:r w:rsidR="00EA6C72">
        <w:t>t</w:t>
      </w:r>
      <w:r w:rsidR="0065320A">
        <w:t>ooriumi</w:t>
      </w:r>
      <w:r w:rsidR="00976ACE">
        <w:t xml:space="preserve">. </w:t>
      </w:r>
      <w:r w:rsidR="0065320A">
        <w:t>PM</w:t>
      </w:r>
      <w:r w:rsidR="0065320A" w:rsidRPr="00E605B8">
        <w:rPr>
          <w:vertAlign w:val="subscript"/>
        </w:rPr>
        <w:t>10</w:t>
      </w:r>
      <w:r w:rsidR="0065320A">
        <w:t xml:space="preserve"> piirväärtuse ületamine on võimalik purustus- ja laadimissõlme vahetus läheduses.</w:t>
      </w:r>
    </w:p>
    <w:p w14:paraId="32ABFAFF" w14:textId="77777777" w:rsidR="00D64352" w:rsidRDefault="00D64352" w:rsidP="00662830"/>
    <w:p w14:paraId="1CDECBE0" w14:textId="55307BD7" w:rsidR="000379EA" w:rsidRPr="000379EA" w:rsidRDefault="000379EA" w:rsidP="003F09E2">
      <w:pPr>
        <w:rPr>
          <w:b/>
        </w:rPr>
      </w:pPr>
      <w:r w:rsidRPr="000379EA">
        <w:rPr>
          <w:b/>
        </w:rPr>
        <w:t>Kasutatud kirjandus</w:t>
      </w:r>
    </w:p>
    <w:p w14:paraId="7A4DFB79" w14:textId="0252EDB7" w:rsidR="003F09E2" w:rsidRDefault="00F44DF9" w:rsidP="00EF3BAF">
      <w:r>
        <w:t>EEA</w:t>
      </w:r>
      <w:r w:rsidR="00350C76">
        <w:t xml:space="preserve"> (20</w:t>
      </w:r>
      <w:r w:rsidR="0084367D">
        <w:t>23</w:t>
      </w:r>
      <w:r w:rsidR="00350C76">
        <w:t xml:space="preserve">) </w:t>
      </w:r>
      <w:r w:rsidR="00350C76" w:rsidRPr="00350C76">
        <w:t xml:space="preserve">2.A.5.a Quarrying and mining </w:t>
      </w:r>
      <w:r w:rsidR="00350C76">
        <w:t xml:space="preserve">of minerals other than coal, </w:t>
      </w:r>
      <w:r w:rsidR="00350C76" w:rsidRPr="00350C76">
        <w:t xml:space="preserve">EMEP/EEA air pollutant emission inventory guidebook </w:t>
      </w:r>
      <w:r w:rsidR="007908CD">
        <w:t>2023</w:t>
      </w:r>
      <w:r w:rsidR="00350C76">
        <w:t xml:space="preserve">, </w:t>
      </w:r>
      <w:hyperlink r:id="rId12" w:history="1">
        <w:r w:rsidR="00286E1B" w:rsidRPr="00286E1B">
          <w:rPr>
            <w:rStyle w:val="Hyperlink"/>
          </w:rPr>
          <w:t>https://www.eea.europa.eu/en/analysis/publications/emep-eea-guidebook-2023</w:t>
        </w:r>
      </w:hyperlink>
    </w:p>
    <w:p w14:paraId="1B4BE140" w14:textId="063A6D0F" w:rsidR="007D6177" w:rsidRDefault="007D6177" w:rsidP="007D6177">
      <w:r>
        <w:t>EEA (2019)</w:t>
      </w:r>
      <w:r w:rsidRPr="007D6177">
        <w:t xml:space="preserve"> 1.A.3.b.vi Road transport: Automobile tyre and brake wear, 1.A.3.b.vii Road transport: Automobile road </w:t>
      </w:r>
      <w:r>
        <w:t xml:space="preserve">abrasioon. </w:t>
      </w:r>
      <w:r w:rsidRPr="007D6177">
        <w:t xml:space="preserve">EMEP/EEA air pollutant emission inventory guidebook </w:t>
      </w:r>
      <w:r w:rsidR="00A56CFE">
        <w:t>2023 (updated 2025)</w:t>
      </w:r>
      <w:r>
        <w:t xml:space="preserve">., </w:t>
      </w:r>
      <w:hyperlink r:id="rId13" w:history="1">
        <w:r w:rsidR="00A56CFE" w:rsidRPr="00286E1B">
          <w:rPr>
            <w:rStyle w:val="Hyperlink"/>
          </w:rPr>
          <w:t>https://www.eea.europa.eu/en/analysis/publications/emep-eea-guidebook-2023</w:t>
        </w:r>
      </w:hyperlink>
    </w:p>
    <w:p w14:paraId="776F22D4" w14:textId="63C9887F" w:rsidR="007D6177" w:rsidRDefault="001E657F" w:rsidP="007D6177">
      <w:r>
        <w:t xml:space="preserve">Tomberg, T (1998) Lõhketööd. </w:t>
      </w:r>
      <w:r w:rsidRPr="00525019">
        <w:t>Tallinna Tehnikaülikool, Mäeinstituut</w:t>
      </w:r>
      <w:r>
        <w:t xml:space="preserve">. </w:t>
      </w:r>
    </w:p>
    <w:p w14:paraId="56191D99" w14:textId="1B12ABEC" w:rsidR="003574A9" w:rsidRDefault="003574A9" w:rsidP="003574A9"/>
    <w:sectPr w:rsidR="00357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2770A" w14:textId="77777777" w:rsidR="0071367F" w:rsidRDefault="0071367F" w:rsidP="003F09E2">
      <w:pPr>
        <w:spacing w:after="0" w:line="240" w:lineRule="auto"/>
      </w:pPr>
      <w:r>
        <w:separator/>
      </w:r>
    </w:p>
  </w:endnote>
  <w:endnote w:type="continuationSeparator" w:id="0">
    <w:p w14:paraId="2755E324" w14:textId="77777777" w:rsidR="0071367F" w:rsidRDefault="0071367F" w:rsidP="003F09E2">
      <w:pPr>
        <w:spacing w:after="0" w:line="240" w:lineRule="auto"/>
      </w:pPr>
      <w:r>
        <w:continuationSeparator/>
      </w:r>
    </w:p>
  </w:endnote>
  <w:endnote w:type="continuationNotice" w:id="1">
    <w:p w14:paraId="4B72C7EB" w14:textId="77777777" w:rsidR="0071367F" w:rsidRDefault="007136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13995" w14:textId="77777777" w:rsidR="0071367F" w:rsidRDefault="0071367F" w:rsidP="003F09E2">
      <w:pPr>
        <w:spacing w:after="0" w:line="240" w:lineRule="auto"/>
      </w:pPr>
      <w:r>
        <w:separator/>
      </w:r>
    </w:p>
  </w:footnote>
  <w:footnote w:type="continuationSeparator" w:id="0">
    <w:p w14:paraId="1E4EDEE1" w14:textId="77777777" w:rsidR="0071367F" w:rsidRDefault="0071367F" w:rsidP="003F09E2">
      <w:pPr>
        <w:spacing w:after="0" w:line="240" w:lineRule="auto"/>
      </w:pPr>
      <w:r>
        <w:continuationSeparator/>
      </w:r>
    </w:p>
  </w:footnote>
  <w:footnote w:type="continuationNotice" w:id="1">
    <w:p w14:paraId="0680DE56" w14:textId="77777777" w:rsidR="0071367F" w:rsidRDefault="007136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6D9"/>
    <w:multiLevelType w:val="hybridMultilevel"/>
    <w:tmpl w:val="C0F4CFA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E2A49"/>
    <w:multiLevelType w:val="hybridMultilevel"/>
    <w:tmpl w:val="9876909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8225F"/>
    <w:multiLevelType w:val="hybridMultilevel"/>
    <w:tmpl w:val="AA04DDA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53EC3"/>
    <w:multiLevelType w:val="hybridMultilevel"/>
    <w:tmpl w:val="099884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7110B"/>
    <w:multiLevelType w:val="hybridMultilevel"/>
    <w:tmpl w:val="529A2E74"/>
    <w:lvl w:ilvl="0" w:tplc="E0A822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F519A"/>
    <w:multiLevelType w:val="hybridMultilevel"/>
    <w:tmpl w:val="E1B6887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771E4"/>
    <w:multiLevelType w:val="hybridMultilevel"/>
    <w:tmpl w:val="1E6EA164"/>
    <w:lvl w:ilvl="0" w:tplc="A52AE8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2069B"/>
    <w:multiLevelType w:val="hybridMultilevel"/>
    <w:tmpl w:val="0FCEC49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125828">
    <w:abstractNumId w:val="3"/>
  </w:num>
  <w:num w:numId="2" w16cid:durableId="830172631">
    <w:abstractNumId w:val="2"/>
  </w:num>
  <w:num w:numId="3" w16cid:durableId="1903953124">
    <w:abstractNumId w:val="0"/>
  </w:num>
  <w:num w:numId="4" w16cid:durableId="524901701">
    <w:abstractNumId w:val="5"/>
  </w:num>
  <w:num w:numId="5" w16cid:durableId="1160463979">
    <w:abstractNumId w:val="1"/>
  </w:num>
  <w:num w:numId="6" w16cid:durableId="1269773207">
    <w:abstractNumId w:val="7"/>
  </w:num>
  <w:num w:numId="7" w16cid:durableId="461533326">
    <w:abstractNumId w:val="6"/>
  </w:num>
  <w:num w:numId="8" w16cid:durableId="226501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17"/>
    <w:rsid w:val="00000C3F"/>
    <w:rsid w:val="00001F74"/>
    <w:rsid w:val="00005858"/>
    <w:rsid w:val="00006C08"/>
    <w:rsid w:val="000139BF"/>
    <w:rsid w:val="000327A3"/>
    <w:rsid w:val="00032FD8"/>
    <w:rsid w:val="000353C5"/>
    <w:rsid w:val="000379EA"/>
    <w:rsid w:val="00055BAB"/>
    <w:rsid w:val="00057022"/>
    <w:rsid w:val="00061EF5"/>
    <w:rsid w:val="00063395"/>
    <w:rsid w:val="0007378E"/>
    <w:rsid w:val="000813AE"/>
    <w:rsid w:val="00090113"/>
    <w:rsid w:val="00090AE9"/>
    <w:rsid w:val="00095138"/>
    <w:rsid w:val="00097053"/>
    <w:rsid w:val="000A1698"/>
    <w:rsid w:val="000A3F83"/>
    <w:rsid w:val="000C0594"/>
    <w:rsid w:val="000C1FA6"/>
    <w:rsid w:val="000C496B"/>
    <w:rsid w:val="000C5A5C"/>
    <w:rsid w:val="000C7E6A"/>
    <w:rsid w:val="000D05FA"/>
    <w:rsid w:val="000D1940"/>
    <w:rsid w:val="000D4609"/>
    <w:rsid w:val="000D4B48"/>
    <w:rsid w:val="000D5C71"/>
    <w:rsid w:val="000E6A01"/>
    <w:rsid w:val="000F0909"/>
    <w:rsid w:val="001031DA"/>
    <w:rsid w:val="00104F9B"/>
    <w:rsid w:val="00110919"/>
    <w:rsid w:val="00112FFC"/>
    <w:rsid w:val="00113069"/>
    <w:rsid w:val="001150C2"/>
    <w:rsid w:val="00116ABA"/>
    <w:rsid w:val="00117BF5"/>
    <w:rsid w:val="00127876"/>
    <w:rsid w:val="0013073E"/>
    <w:rsid w:val="001317FE"/>
    <w:rsid w:val="00136D51"/>
    <w:rsid w:val="001533B7"/>
    <w:rsid w:val="0015347C"/>
    <w:rsid w:val="00153A02"/>
    <w:rsid w:val="0016396E"/>
    <w:rsid w:val="00164FFE"/>
    <w:rsid w:val="0016759E"/>
    <w:rsid w:val="001745B1"/>
    <w:rsid w:val="00176828"/>
    <w:rsid w:val="00176A9C"/>
    <w:rsid w:val="00177B45"/>
    <w:rsid w:val="00177C15"/>
    <w:rsid w:val="00180D84"/>
    <w:rsid w:val="00182255"/>
    <w:rsid w:val="00182619"/>
    <w:rsid w:val="00184797"/>
    <w:rsid w:val="0018523E"/>
    <w:rsid w:val="00185B7F"/>
    <w:rsid w:val="00187EF4"/>
    <w:rsid w:val="00190207"/>
    <w:rsid w:val="00191BAB"/>
    <w:rsid w:val="00192992"/>
    <w:rsid w:val="00195C62"/>
    <w:rsid w:val="001A0D4D"/>
    <w:rsid w:val="001A1727"/>
    <w:rsid w:val="001B0159"/>
    <w:rsid w:val="001B33FF"/>
    <w:rsid w:val="001B382B"/>
    <w:rsid w:val="001B6E79"/>
    <w:rsid w:val="001C5636"/>
    <w:rsid w:val="001C7F82"/>
    <w:rsid w:val="001D0749"/>
    <w:rsid w:val="001D6FDB"/>
    <w:rsid w:val="001E657F"/>
    <w:rsid w:val="001F13F6"/>
    <w:rsid w:val="001F3DC9"/>
    <w:rsid w:val="001F4FD4"/>
    <w:rsid w:val="001F742C"/>
    <w:rsid w:val="00201B7E"/>
    <w:rsid w:val="002027EB"/>
    <w:rsid w:val="00204000"/>
    <w:rsid w:val="00204FF8"/>
    <w:rsid w:val="0020653A"/>
    <w:rsid w:val="002128BA"/>
    <w:rsid w:val="002271B5"/>
    <w:rsid w:val="00227DDE"/>
    <w:rsid w:val="00230457"/>
    <w:rsid w:val="00232315"/>
    <w:rsid w:val="00233AB9"/>
    <w:rsid w:val="0024039E"/>
    <w:rsid w:val="00244C07"/>
    <w:rsid w:val="00251C3D"/>
    <w:rsid w:val="00254ECF"/>
    <w:rsid w:val="0025796C"/>
    <w:rsid w:val="002643B7"/>
    <w:rsid w:val="002654F0"/>
    <w:rsid w:val="002658FF"/>
    <w:rsid w:val="00266A20"/>
    <w:rsid w:val="00266EA5"/>
    <w:rsid w:val="00267E4C"/>
    <w:rsid w:val="00272E76"/>
    <w:rsid w:val="00274271"/>
    <w:rsid w:val="00282F47"/>
    <w:rsid w:val="00286E1B"/>
    <w:rsid w:val="00293473"/>
    <w:rsid w:val="00297C6A"/>
    <w:rsid w:val="002A362D"/>
    <w:rsid w:val="002A3F30"/>
    <w:rsid w:val="002B22C8"/>
    <w:rsid w:val="002B2EF7"/>
    <w:rsid w:val="002B60A0"/>
    <w:rsid w:val="002B6B67"/>
    <w:rsid w:val="002B73F7"/>
    <w:rsid w:val="002C00C0"/>
    <w:rsid w:val="002C2A71"/>
    <w:rsid w:val="002C6A6F"/>
    <w:rsid w:val="002D3F2D"/>
    <w:rsid w:val="002D5DA3"/>
    <w:rsid w:val="002D73D7"/>
    <w:rsid w:val="002F0B5B"/>
    <w:rsid w:val="002F1051"/>
    <w:rsid w:val="002F5DEF"/>
    <w:rsid w:val="002F6DD9"/>
    <w:rsid w:val="0030104E"/>
    <w:rsid w:val="00304224"/>
    <w:rsid w:val="00304D47"/>
    <w:rsid w:val="00307135"/>
    <w:rsid w:val="00310491"/>
    <w:rsid w:val="00311609"/>
    <w:rsid w:val="00313D62"/>
    <w:rsid w:val="00317BAF"/>
    <w:rsid w:val="003205DB"/>
    <w:rsid w:val="003209CA"/>
    <w:rsid w:val="003210E6"/>
    <w:rsid w:val="0032276D"/>
    <w:rsid w:val="00324FE6"/>
    <w:rsid w:val="0032547E"/>
    <w:rsid w:val="0033156A"/>
    <w:rsid w:val="00336A07"/>
    <w:rsid w:val="003377C5"/>
    <w:rsid w:val="0034002A"/>
    <w:rsid w:val="0034107B"/>
    <w:rsid w:val="00342638"/>
    <w:rsid w:val="00350C76"/>
    <w:rsid w:val="003566EC"/>
    <w:rsid w:val="003574A9"/>
    <w:rsid w:val="00374943"/>
    <w:rsid w:val="00380431"/>
    <w:rsid w:val="0038236D"/>
    <w:rsid w:val="003A60EA"/>
    <w:rsid w:val="003B21BE"/>
    <w:rsid w:val="003B220F"/>
    <w:rsid w:val="003C082D"/>
    <w:rsid w:val="003F09E2"/>
    <w:rsid w:val="003F162F"/>
    <w:rsid w:val="003F6153"/>
    <w:rsid w:val="003F7B12"/>
    <w:rsid w:val="004007FC"/>
    <w:rsid w:val="00403A5E"/>
    <w:rsid w:val="00405C18"/>
    <w:rsid w:val="00412C90"/>
    <w:rsid w:val="00417C36"/>
    <w:rsid w:val="0042794C"/>
    <w:rsid w:val="004312FB"/>
    <w:rsid w:val="004319E8"/>
    <w:rsid w:val="00435A97"/>
    <w:rsid w:val="004361BC"/>
    <w:rsid w:val="00436685"/>
    <w:rsid w:val="00442793"/>
    <w:rsid w:val="00442ED7"/>
    <w:rsid w:val="00443AC1"/>
    <w:rsid w:val="00453C9F"/>
    <w:rsid w:val="00454334"/>
    <w:rsid w:val="004579DF"/>
    <w:rsid w:val="00464F70"/>
    <w:rsid w:val="0047228A"/>
    <w:rsid w:val="0047240B"/>
    <w:rsid w:val="00480345"/>
    <w:rsid w:val="00482128"/>
    <w:rsid w:val="00482C06"/>
    <w:rsid w:val="00483D78"/>
    <w:rsid w:val="00493CCD"/>
    <w:rsid w:val="004A11B8"/>
    <w:rsid w:val="004A5987"/>
    <w:rsid w:val="004A6257"/>
    <w:rsid w:val="004A7423"/>
    <w:rsid w:val="004B12AA"/>
    <w:rsid w:val="004B3CDA"/>
    <w:rsid w:val="004C294C"/>
    <w:rsid w:val="004C39A1"/>
    <w:rsid w:val="004C4C58"/>
    <w:rsid w:val="004C7811"/>
    <w:rsid w:val="004D1BD0"/>
    <w:rsid w:val="004D27D5"/>
    <w:rsid w:val="004E28E6"/>
    <w:rsid w:val="004E3333"/>
    <w:rsid w:val="004E54CD"/>
    <w:rsid w:val="004E7D1B"/>
    <w:rsid w:val="004F00C7"/>
    <w:rsid w:val="004F2934"/>
    <w:rsid w:val="004F34EF"/>
    <w:rsid w:val="004F6FEC"/>
    <w:rsid w:val="00505C0B"/>
    <w:rsid w:val="00506FB6"/>
    <w:rsid w:val="0050757F"/>
    <w:rsid w:val="00511CD5"/>
    <w:rsid w:val="00512888"/>
    <w:rsid w:val="00513252"/>
    <w:rsid w:val="00514A12"/>
    <w:rsid w:val="00514D48"/>
    <w:rsid w:val="00522C9C"/>
    <w:rsid w:val="00525F7B"/>
    <w:rsid w:val="00532A6D"/>
    <w:rsid w:val="005339EF"/>
    <w:rsid w:val="0053405B"/>
    <w:rsid w:val="00544450"/>
    <w:rsid w:val="00546C20"/>
    <w:rsid w:val="00550675"/>
    <w:rsid w:val="00550871"/>
    <w:rsid w:val="00561879"/>
    <w:rsid w:val="005642D3"/>
    <w:rsid w:val="005650E0"/>
    <w:rsid w:val="00570111"/>
    <w:rsid w:val="00570C97"/>
    <w:rsid w:val="00574F25"/>
    <w:rsid w:val="00591658"/>
    <w:rsid w:val="005967AA"/>
    <w:rsid w:val="005A254F"/>
    <w:rsid w:val="005A5CB4"/>
    <w:rsid w:val="005B136E"/>
    <w:rsid w:val="005B147A"/>
    <w:rsid w:val="005B151F"/>
    <w:rsid w:val="005B4FC6"/>
    <w:rsid w:val="005B6109"/>
    <w:rsid w:val="005B6ED1"/>
    <w:rsid w:val="005D08D8"/>
    <w:rsid w:val="005F4DC9"/>
    <w:rsid w:val="005F5F87"/>
    <w:rsid w:val="00605536"/>
    <w:rsid w:val="006149F2"/>
    <w:rsid w:val="00621752"/>
    <w:rsid w:val="00624CF5"/>
    <w:rsid w:val="0063048F"/>
    <w:rsid w:val="00634A24"/>
    <w:rsid w:val="00635D1D"/>
    <w:rsid w:val="00641D15"/>
    <w:rsid w:val="00642B2E"/>
    <w:rsid w:val="00643E74"/>
    <w:rsid w:val="00646CA7"/>
    <w:rsid w:val="0065134F"/>
    <w:rsid w:val="0065320A"/>
    <w:rsid w:val="006538D8"/>
    <w:rsid w:val="00660FA4"/>
    <w:rsid w:val="00662830"/>
    <w:rsid w:val="00663772"/>
    <w:rsid w:val="00670399"/>
    <w:rsid w:val="006775D2"/>
    <w:rsid w:val="0068295E"/>
    <w:rsid w:val="00684318"/>
    <w:rsid w:val="00684C5E"/>
    <w:rsid w:val="00685B34"/>
    <w:rsid w:val="0069102A"/>
    <w:rsid w:val="006912D2"/>
    <w:rsid w:val="00692350"/>
    <w:rsid w:val="0069555F"/>
    <w:rsid w:val="00695D83"/>
    <w:rsid w:val="00696A4D"/>
    <w:rsid w:val="006A0784"/>
    <w:rsid w:val="006A2138"/>
    <w:rsid w:val="006A36F1"/>
    <w:rsid w:val="006A442A"/>
    <w:rsid w:val="006B4A5B"/>
    <w:rsid w:val="006C1115"/>
    <w:rsid w:val="006C2F01"/>
    <w:rsid w:val="006C6421"/>
    <w:rsid w:val="006D1A58"/>
    <w:rsid w:val="006D6692"/>
    <w:rsid w:val="006D6C33"/>
    <w:rsid w:val="006E13D5"/>
    <w:rsid w:val="006E177F"/>
    <w:rsid w:val="006E2C60"/>
    <w:rsid w:val="006E32B0"/>
    <w:rsid w:val="006E4C20"/>
    <w:rsid w:val="006F188D"/>
    <w:rsid w:val="006F3C44"/>
    <w:rsid w:val="006F55E7"/>
    <w:rsid w:val="006F628C"/>
    <w:rsid w:val="00700337"/>
    <w:rsid w:val="00706A1D"/>
    <w:rsid w:val="00707E4E"/>
    <w:rsid w:val="00712F95"/>
    <w:rsid w:val="0071367F"/>
    <w:rsid w:val="00717E0C"/>
    <w:rsid w:val="00734757"/>
    <w:rsid w:val="007412F4"/>
    <w:rsid w:val="007526D7"/>
    <w:rsid w:val="0075461A"/>
    <w:rsid w:val="007640F2"/>
    <w:rsid w:val="00764418"/>
    <w:rsid w:val="00765FBA"/>
    <w:rsid w:val="007756B8"/>
    <w:rsid w:val="00776E36"/>
    <w:rsid w:val="00782CA0"/>
    <w:rsid w:val="00784068"/>
    <w:rsid w:val="00786B2D"/>
    <w:rsid w:val="00787F4D"/>
    <w:rsid w:val="007908CD"/>
    <w:rsid w:val="00790B38"/>
    <w:rsid w:val="00791151"/>
    <w:rsid w:val="007929A8"/>
    <w:rsid w:val="007A6003"/>
    <w:rsid w:val="007A6B6C"/>
    <w:rsid w:val="007C09AD"/>
    <w:rsid w:val="007C103B"/>
    <w:rsid w:val="007C34B1"/>
    <w:rsid w:val="007C4281"/>
    <w:rsid w:val="007D219E"/>
    <w:rsid w:val="007D43DE"/>
    <w:rsid w:val="007D466C"/>
    <w:rsid w:val="007D5BEE"/>
    <w:rsid w:val="007D6177"/>
    <w:rsid w:val="007D6758"/>
    <w:rsid w:val="007E070A"/>
    <w:rsid w:val="007E1A2A"/>
    <w:rsid w:val="007E2E67"/>
    <w:rsid w:val="007E3080"/>
    <w:rsid w:val="007E3CD1"/>
    <w:rsid w:val="007E43C0"/>
    <w:rsid w:val="007E5DE5"/>
    <w:rsid w:val="007E687F"/>
    <w:rsid w:val="007E68F2"/>
    <w:rsid w:val="007E690C"/>
    <w:rsid w:val="007F5246"/>
    <w:rsid w:val="00821ABE"/>
    <w:rsid w:val="00822BC5"/>
    <w:rsid w:val="00822FE5"/>
    <w:rsid w:val="0082579B"/>
    <w:rsid w:val="00833985"/>
    <w:rsid w:val="00835162"/>
    <w:rsid w:val="00835833"/>
    <w:rsid w:val="008363B5"/>
    <w:rsid w:val="00840624"/>
    <w:rsid w:val="0084367D"/>
    <w:rsid w:val="00844A03"/>
    <w:rsid w:val="008457E3"/>
    <w:rsid w:val="00847CC4"/>
    <w:rsid w:val="0085196B"/>
    <w:rsid w:val="00856CAB"/>
    <w:rsid w:val="00863C12"/>
    <w:rsid w:val="008645E5"/>
    <w:rsid w:val="0086682B"/>
    <w:rsid w:val="0086742F"/>
    <w:rsid w:val="00871341"/>
    <w:rsid w:val="00871A98"/>
    <w:rsid w:val="008753E4"/>
    <w:rsid w:val="00891C5E"/>
    <w:rsid w:val="00891F5D"/>
    <w:rsid w:val="00893532"/>
    <w:rsid w:val="0089530A"/>
    <w:rsid w:val="008A21E4"/>
    <w:rsid w:val="008A4E29"/>
    <w:rsid w:val="008A7A08"/>
    <w:rsid w:val="008B2084"/>
    <w:rsid w:val="008B3F8E"/>
    <w:rsid w:val="008C5130"/>
    <w:rsid w:val="008C679F"/>
    <w:rsid w:val="008C7B1F"/>
    <w:rsid w:val="008D2F51"/>
    <w:rsid w:val="008D32B1"/>
    <w:rsid w:val="008D396A"/>
    <w:rsid w:val="008D6151"/>
    <w:rsid w:val="008E24D3"/>
    <w:rsid w:val="008E24F3"/>
    <w:rsid w:val="008E4F69"/>
    <w:rsid w:val="008E66E8"/>
    <w:rsid w:val="008E7FF0"/>
    <w:rsid w:val="008F282B"/>
    <w:rsid w:val="008F3291"/>
    <w:rsid w:val="00902CA8"/>
    <w:rsid w:val="009105A4"/>
    <w:rsid w:val="00910C17"/>
    <w:rsid w:val="009143E5"/>
    <w:rsid w:val="00914D30"/>
    <w:rsid w:val="00926EF1"/>
    <w:rsid w:val="009273CB"/>
    <w:rsid w:val="00931E10"/>
    <w:rsid w:val="009359DD"/>
    <w:rsid w:val="0093645B"/>
    <w:rsid w:val="00936760"/>
    <w:rsid w:val="00941E52"/>
    <w:rsid w:val="00942F46"/>
    <w:rsid w:val="0094782A"/>
    <w:rsid w:val="00960471"/>
    <w:rsid w:val="009631CD"/>
    <w:rsid w:val="00966956"/>
    <w:rsid w:val="00972B02"/>
    <w:rsid w:val="009744AC"/>
    <w:rsid w:val="00976ACE"/>
    <w:rsid w:val="009854D5"/>
    <w:rsid w:val="00993B89"/>
    <w:rsid w:val="00994683"/>
    <w:rsid w:val="009A24FB"/>
    <w:rsid w:val="009A3309"/>
    <w:rsid w:val="009A430A"/>
    <w:rsid w:val="009A4C0C"/>
    <w:rsid w:val="009A6271"/>
    <w:rsid w:val="009B15D1"/>
    <w:rsid w:val="009B246D"/>
    <w:rsid w:val="009B31CC"/>
    <w:rsid w:val="009B32A5"/>
    <w:rsid w:val="009C405D"/>
    <w:rsid w:val="009C79FF"/>
    <w:rsid w:val="009D196D"/>
    <w:rsid w:val="009D3772"/>
    <w:rsid w:val="009D695B"/>
    <w:rsid w:val="009E22C6"/>
    <w:rsid w:val="009F52F2"/>
    <w:rsid w:val="00A01476"/>
    <w:rsid w:val="00A01BCC"/>
    <w:rsid w:val="00A03703"/>
    <w:rsid w:val="00A04B48"/>
    <w:rsid w:val="00A05317"/>
    <w:rsid w:val="00A058FB"/>
    <w:rsid w:val="00A1629D"/>
    <w:rsid w:val="00A27EDC"/>
    <w:rsid w:val="00A30220"/>
    <w:rsid w:val="00A47DF4"/>
    <w:rsid w:val="00A53973"/>
    <w:rsid w:val="00A56CFE"/>
    <w:rsid w:val="00A64276"/>
    <w:rsid w:val="00A669AF"/>
    <w:rsid w:val="00A738BD"/>
    <w:rsid w:val="00A772AB"/>
    <w:rsid w:val="00A9275B"/>
    <w:rsid w:val="00A963D5"/>
    <w:rsid w:val="00AA6B58"/>
    <w:rsid w:val="00AB2BDB"/>
    <w:rsid w:val="00AB6CBD"/>
    <w:rsid w:val="00AC6DAF"/>
    <w:rsid w:val="00AD1BF1"/>
    <w:rsid w:val="00AE02FE"/>
    <w:rsid w:val="00B00685"/>
    <w:rsid w:val="00B02598"/>
    <w:rsid w:val="00B068FC"/>
    <w:rsid w:val="00B10281"/>
    <w:rsid w:val="00B1305E"/>
    <w:rsid w:val="00B17377"/>
    <w:rsid w:val="00B20449"/>
    <w:rsid w:val="00B26C74"/>
    <w:rsid w:val="00B317B2"/>
    <w:rsid w:val="00B4381D"/>
    <w:rsid w:val="00B44117"/>
    <w:rsid w:val="00B54DBF"/>
    <w:rsid w:val="00B61E93"/>
    <w:rsid w:val="00B672E6"/>
    <w:rsid w:val="00B762CF"/>
    <w:rsid w:val="00B76EBB"/>
    <w:rsid w:val="00B82730"/>
    <w:rsid w:val="00B86547"/>
    <w:rsid w:val="00B86821"/>
    <w:rsid w:val="00B86B55"/>
    <w:rsid w:val="00B933B7"/>
    <w:rsid w:val="00BA4C32"/>
    <w:rsid w:val="00BA7CF8"/>
    <w:rsid w:val="00BB744E"/>
    <w:rsid w:val="00BC3CB9"/>
    <w:rsid w:val="00BC5495"/>
    <w:rsid w:val="00BC58CA"/>
    <w:rsid w:val="00BC5B3B"/>
    <w:rsid w:val="00BC6B6B"/>
    <w:rsid w:val="00BD2902"/>
    <w:rsid w:val="00BD4241"/>
    <w:rsid w:val="00BD4A89"/>
    <w:rsid w:val="00BE2556"/>
    <w:rsid w:val="00BE752E"/>
    <w:rsid w:val="00BF59D8"/>
    <w:rsid w:val="00BF626D"/>
    <w:rsid w:val="00BF6917"/>
    <w:rsid w:val="00C0069A"/>
    <w:rsid w:val="00C012BD"/>
    <w:rsid w:val="00C02528"/>
    <w:rsid w:val="00C0750C"/>
    <w:rsid w:val="00C07527"/>
    <w:rsid w:val="00C12F3A"/>
    <w:rsid w:val="00C21AD0"/>
    <w:rsid w:val="00C22801"/>
    <w:rsid w:val="00C23C81"/>
    <w:rsid w:val="00C265BB"/>
    <w:rsid w:val="00C30787"/>
    <w:rsid w:val="00C441F6"/>
    <w:rsid w:val="00C443BD"/>
    <w:rsid w:val="00C4676E"/>
    <w:rsid w:val="00C5155B"/>
    <w:rsid w:val="00C518D6"/>
    <w:rsid w:val="00C555DF"/>
    <w:rsid w:val="00C56875"/>
    <w:rsid w:val="00C6248E"/>
    <w:rsid w:val="00C710D5"/>
    <w:rsid w:val="00C81555"/>
    <w:rsid w:val="00C83C6F"/>
    <w:rsid w:val="00C87539"/>
    <w:rsid w:val="00C9538C"/>
    <w:rsid w:val="00C954E5"/>
    <w:rsid w:val="00C95B0C"/>
    <w:rsid w:val="00C97B9A"/>
    <w:rsid w:val="00CA364D"/>
    <w:rsid w:val="00CB4CC6"/>
    <w:rsid w:val="00CC0080"/>
    <w:rsid w:val="00CC7837"/>
    <w:rsid w:val="00CC7C45"/>
    <w:rsid w:val="00CD1871"/>
    <w:rsid w:val="00CD6496"/>
    <w:rsid w:val="00CE2CE0"/>
    <w:rsid w:val="00CE2E12"/>
    <w:rsid w:val="00CE578B"/>
    <w:rsid w:val="00CE6A0D"/>
    <w:rsid w:val="00CF4425"/>
    <w:rsid w:val="00CF447C"/>
    <w:rsid w:val="00CF5FC8"/>
    <w:rsid w:val="00CF71F2"/>
    <w:rsid w:val="00D00897"/>
    <w:rsid w:val="00D00B8E"/>
    <w:rsid w:val="00D0234A"/>
    <w:rsid w:val="00D06D89"/>
    <w:rsid w:val="00D1180F"/>
    <w:rsid w:val="00D20A7C"/>
    <w:rsid w:val="00D21248"/>
    <w:rsid w:val="00D2629F"/>
    <w:rsid w:val="00D32A4C"/>
    <w:rsid w:val="00D3527D"/>
    <w:rsid w:val="00D35B30"/>
    <w:rsid w:val="00D50AB9"/>
    <w:rsid w:val="00D51B20"/>
    <w:rsid w:val="00D56B52"/>
    <w:rsid w:val="00D641DA"/>
    <w:rsid w:val="00D64352"/>
    <w:rsid w:val="00D64515"/>
    <w:rsid w:val="00D679E8"/>
    <w:rsid w:val="00D67CD4"/>
    <w:rsid w:val="00D73E4D"/>
    <w:rsid w:val="00D74FA1"/>
    <w:rsid w:val="00D7777C"/>
    <w:rsid w:val="00D904A2"/>
    <w:rsid w:val="00D914CA"/>
    <w:rsid w:val="00D937FB"/>
    <w:rsid w:val="00DB5318"/>
    <w:rsid w:val="00DC305A"/>
    <w:rsid w:val="00DC5AB0"/>
    <w:rsid w:val="00DC5E9E"/>
    <w:rsid w:val="00DC6380"/>
    <w:rsid w:val="00DC78CF"/>
    <w:rsid w:val="00DD223B"/>
    <w:rsid w:val="00DE1DD0"/>
    <w:rsid w:val="00DE1E2C"/>
    <w:rsid w:val="00DE643E"/>
    <w:rsid w:val="00DE68EC"/>
    <w:rsid w:val="00DF1E0C"/>
    <w:rsid w:val="00DF2D8D"/>
    <w:rsid w:val="00DF6042"/>
    <w:rsid w:val="00DF6CCE"/>
    <w:rsid w:val="00E03978"/>
    <w:rsid w:val="00E057AF"/>
    <w:rsid w:val="00E067D2"/>
    <w:rsid w:val="00E06C69"/>
    <w:rsid w:val="00E10CDE"/>
    <w:rsid w:val="00E10E3D"/>
    <w:rsid w:val="00E1288F"/>
    <w:rsid w:val="00E134D8"/>
    <w:rsid w:val="00E22A60"/>
    <w:rsid w:val="00E274AA"/>
    <w:rsid w:val="00E36577"/>
    <w:rsid w:val="00E37B50"/>
    <w:rsid w:val="00E41C01"/>
    <w:rsid w:val="00E45CC0"/>
    <w:rsid w:val="00E53DD2"/>
    <w:rsid w:val="00E54885"/>
    <w:rsid w:val="00E601C0"/>
    <w:rsid w:val="00E605B8"/>
    <w:rsid w:val="00E6098E"/>
    <w:rsid w:val="00E62BAF"/>
    <w:rsid w:val="00E65707"/>
    <w:rsid w:val="00E66271"/>
    <w:rsid w:val="00E67343"/>
    <w:rsid w:val="00E761D3"/>
    <w:rsid w:val="00E7762D"/>
    <w:rsid w:val="00E81208"/>
    <w:rsid w:val="00E859B8"/>
    <w:rsid w:val="00E85E79"/>
    <w:rsid w:val="00E87330"/>
    <w:rsid w:val="00E873D1"/>
    <w:rsid w:val="00E910CB"/>
    <w:rsid w:val="00E911AC"/>
    <w:rsid w:val="00E95081"/>
    <w:rsid w:val="00E97882"/>
    <w:rsid w:val="00EA15D7"/>
    <w:rsid w:val="00EA3746"/>
    <w:rsid w:val="00EA627A"/>
    <w:rsid w:val="00EA6C72"/>
    <w:rsid w:val="00EA7542"/>
    <w:rsid w:val="00EA7A98"/>
    <w:rsid w:val="00EB1AD9"/>
    <w:rsid w:val="00EB3904"/>
    <w:rsid w:val="00EC10A1"/>
    <w:rsid w:val="00EC571A"/>
    <w:rsid w:val="00EC7304"/>
    <w:rsid w:val="00ED3A61"/>
    <w:rsid w:val="00ED4FBD"/>
    <w:rsid w:val="00ED61B3"/>
    <w:rsid w:val="00ED6297"/>
    <w:rsid w:val="00EE0598"/>
    <w:rsid w:val="00EE5A62"/>
    <w:rsid w:val="00EE63A4"/>
    <w:rsid w:val="00EF3BAF"/>
    <w:rsid w:val="00EF632C"/>
    <w:rsid w:val="00EF7F2C"/>
    <w:rsid w:val="00F010F5"/>
    <w:rsid w:val="00F015BD"/>
    <w:rsid w:val="00F15009"/>
    <w:rsid w:val="00F20238"/>
    <w:rsid w:val="00F256C6"/>
    <w:rsid w:val="00F30082"/>
    <w:rsid w:val="00F32069"/>
    <w:rsid w:val="00F37B21"/>
    <w:rsid w:val="00F44DF9"/>
    <w:rsid w:val="00F46FF3"/>
    <w:rsid w:val="00F539B9"/>
    <w:rsid w:val="00F679DE"/>
    <w:rsid w:val="00F70946"/>
    <w:rsid w:val="00F763DD"/>
    <w:rsid w:val="00F8002F"/>
    <w:rsid w:val="00FB7BF2"/>
    <w:rsid w:val="00FC386A"/>
    <w:rsid w:val="00FC55BE"/>
    <w:rsid w:val="00FC657D"/>
    <w:rsid w:val="00FC6FD6"/>
    <w:rsid w:val="00FD2DC4"/>
    <w:rsid w:val="00FD38CA"/>
    <w:rsid w:val="00FD476D"/>
    <w:rsid w:val="00FD4D48"/>
    <w:rsid w:val="00FD59CC"/>
    <w:rsid w:val="00FE116F"/>
    <w:rsid w:val="00FE159F"/>
    <w:rsid w:val="00FE2EF8"/>
    <w:rsid w:val="00FF1014"/>
    <w:rsid w:val="00FF33F8"/>
    <w:rsid w:val="00FF7E30"/>
    <w:rsid w:val="052C3862"/>
    <w:rsid w:val="1BEEA814"/>
    <w:rsid w:val="43C6817B"/>
    <w:rsid w:val="62A2A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45806"/>
  <w15:chartTrackingRefBased/>
  <w15:docId w15:val="{2277C1B2-9285-4603-A7B6-66E0010B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12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4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0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9E2"/>
  </w:style>
  <w:style w:type="paragraph" w:styleId="Footer">
    <w:name w:val="footer"/>
    <w:basedOn w:val="Normal"/>
    <w:link w:val="FooterChar"/>
    <w:uiPriority w:val="99"/>
    <w:unhideWhenUsed/>
    <w:rsid w:val="003F0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9E2"/>
  </w:style>
  <w:style w:type="character" w:styleId="Hyperlink">
    <w:name w:val="Hyperlink"/>
    <w:basedOn w:val="DefaultParagraphFont"/>
    <w:uiPriority w:val="99"/>
    <w:unhideWhenUsed/>
    <w:rsid w:val="008C679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2F4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10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10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10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0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0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0A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87EF4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5E7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204F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04F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04FF8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95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95B0C"/>
    <w:rPr>
      <w:rFonts w:ascii="Courier New" w:eastAsia="Times New Roman" w:hAnsi="Courier New" w:cs="Courier New"/>
      <w:sz w:val="20"/>
      <w:szCs w:val="20"/>
      <w:lang w:eastAsia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3574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27A3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6E1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ea.europa.eu/en/analysis/publications/emep-eea-guidebook-2023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ea.europa.eu/en/analysis/publications/emep-eea-guidebook-202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lmateenistus.ee/).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E53512A2031F4BA0613D6F94BCE9A7" ma:contentTypeVersion="18" ma:contentTypeDescription="Loo uus dokument" ma:contentTypeScope="" ma:versionID="ddd59fff2bf1c44c4710814f4a6845a8">
  <xsd:schema xmlns:xsd="http://www.w3.org/2001/XMLSchema" xmlns:xs="http://www.w3.org/2001/XMLSchema" xmlns:p="http://schemas.microsoft.com/office/2006/metadata/properties" xmlns:ns2="2bc73662-19b7-4636-b281-b564673be785" xmlns:ns3="e0eac53a-6230-4969-bc75-c30bc52185bb" targetNamespace="http://schemas.microsoft.com/office/2006/metadata/properties" ma:root="true" ma:fieldsID="75a633c15450e188072d9f233f89a0d6" ns2:_="" ns3:_="">
    <xsd:import namespace="2bc73662-19b7-4636-b281-b564673be785"/>
    <xsd:import namespace="e0eac53a-6230-4969-bc75-c30bc52185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73662-19b7-4636-b281-b564673be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68cbe031-d652-4bdd-8d36-3ce58f3a88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ac53a-6230-4969-bc75-c30bc52185b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717310-a177-4414-94c5-4b2d2c8759fa}" ma:internalName="TaxCatchAll" ma:showField="CatchAllData" ma:web="e0eac53a-6230-4969-bc75-c30bc52185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73662-19b7-4636-b281-b564673be785">
      <Terms xmlns="http://schemas.microsoft.com/office/infopath/2007/PartnerControls"/>
    </lcf76f155ced4ddcb4097134ff3c332f>
    <TaxCatchAll xmlns="e0eac53a-6230-4969-bc75-c30bc52185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E6C098-877D-44D0-A4E6-128F728CD1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796B1-6C95-4DDC-8DBB-D6DFD0E92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73662-19b7-4636-b281-b564673be785"/>
    <ds:schemaRef ds:uri="e0eac53a-6230-4969-bc75-c30bc52185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CBD54-EA81-4977-B147-C000F48A3550}">
  <ds:schemaRefs>
    <ds:schemaRef ds:uri="http://schemas.microsoft.com/office/2006/metadata/properties"/>
    <ds:schemaRef ds:uri="http://schemas.microsoft.com/office/infopath/2007/PartnerControls"/>
    <ds:schemaRef ds:uri="2bc73662-19b7-4636-b281-b564673be785"/>
    <ds:schemaRef ds:uri="e0eac53a-6230-4969-bc75-c30bc52185bb"/>
  </ds:schemaRefs>
</ds:datastoreItem>
</file>

<file path=customXml/itemProps4.xml><?xml version="1.0" encoding="utf-8"?>
<ds:datastoreItem xmlns:ds="http://schemas.openxmlformats.org/officeDocument/2006/customXml" ds:itemID="{E2FBBF18-A335-4D58-B802-2BC14D14D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1254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8512</CharactersWithSpaces>
  <SharedDoc>false</SharedDoc>
  <HLinks>
    <vt:vector size="24" baseType="variant">
      <vt:variant>
        <vt:i4>3866737</vt:i4>
      </vt:variant>
      <vt:variant>
        <vt:i4>9</vt:i4>
      </vt:variant>
      <vt:variant>
        <vt:i4>0</vt:i4>
      </vt:variant>
      <vt:variant>
        <vt:i4>5</vt:i4>
      </vt:variant>
      <vt:variant>
        <vt:lpwstr>https://www.eea.europa.eu/publications/emep-eea-guidebook-2019/part-b-sectoral-guidance-chapters/2-industrial-processes/2-a-mineral-products/2-a-5-a-quarrying/view</vt:lpwstr>
      </vt:variant>
      <vt:variant>
        <vt:lpwstr/>
      </vt:variant>
      <vt:variant>
        <vt:i4>1638472</vt:i4>
      </vt:variant>
      <vt:variant>
        <vt:i4>6</vt:i4>
      </vt:variant>
      <vt:variant>
        <vt:i4>0</vt:i4>
      </vt:variant>
      <vt:variant>
        <vt:i4>5</vt:i4>
      </vt:variant>
      <vt:variant>
        <vt:lpwstr>https://www.eea.europa.eu/publications/emep-eea-guidebook-2019/part-b-sectoral-guidance-chapters/1-energy/1-a-combustion/1-a-3-b-vi/view</vt:lpwstr>
      </vt:variant>
      <vt:variant>
        <vt:lpwstr/>
      </vt:variant>
      <vt:variant>
        <vt:i4>1638472</vt:i4>
      </vt:variant>
      <vt:variant>
        <vt:i4>3</vt:i4>
      </vt:variant>
      <vt:variant>
        <vt:i4>0</vt:i4>
      </vt:variant>
      <vt:variant>
        <vt:i4>5</vt:i4>
      </vt:variant>
      <vt:variant>
        <vt:lpwstr>https://www.eea.europa.eu/publications/emep-eea-guidebook-2019/part-b-sectoral-guidance-chapters/1-energy/1-a-combustion/1-a-3-b-vi/view</vt:lpwstr>
      </vt:variant>
      <vt:variant>
        <vt:lpwstr/>
      </vt:variant>
      <vt:variant>
        <vt:i4>2752625</vt:i4>
      </vt:variant>
      <vt:variant>
        <vt:i4>0</vt:i4>
      </vt:variant>
      <vt:variant>
        <vt:i4>0</vt:i4>
      </vt:variant>
      <vt:variant>
        <vt:i4>5</vt:i4>
      </vt:variant>
      <vt:variant>
        <vt:lpwstr>https://www.ilmateenistus.ee/).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Kaasik</dc:creator>
  <cp:keywords/>
  <dc:description/>
  <cp:lastModifiedBy>Marko Kaasik</cp:lastModifiedBy>
  <cp:revision>3</cp:revision>
  <dcterms:created xsi:type="dcterms:W3CDTF">2026-09-14T15:36:00Z</dcterms:created>
  <dcterms:modified xsi:type="dcterms:W3CDTF">2026-09-14T15:37:00Z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0x010100DCE53512A2031F4BA0613D6F94BCE9A7</vt:lpwstr>
  </property>
  <property fmtid="{D5CDD505-2E9C-101B-9397-08002B2CF9AE}" pid="3" name="MediaServiceImageTags">
    <vt:lpwstr/>
  </property>
</Properties>
</file>